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A8CE3" w14:textId="4F77C819" w:rsidR="00BE71DC" w:rsidRDefault="00BE71DC" w:rsidP="00DE5ADD">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41445501" w14:textId="77777777" w:rsidR="00ED53AB" w:rsidRPr="00B64D08" w:rsidRDefault="00ED53AB" w:rsidP="00DE5ADD">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73CA32C6" w14:textId="6B102F06" w:rsidR="00444CFB" w:rsidRDefault="0001305F"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LAS HIPÓTESIS DEL DELITO CONTRA LA ADMINISTRACIÓN DE JUSTICIA POR RETARDARLA O ENTORPECERLA MALICIOSAMENTE, O BIEN, POR EJECUTAR ACTOS O INCURRIR EN OMISIONES QUE PRODUZCAN UN DAÑO O CONCEDAN A ALGUIEN UNA VENTAJA INDEBIDOS, SON CONSTITUCIONALES</w:t>
      </w:r>
    </w:p>
    <w:p w14:paraId="6FB7DAC2" w14:textId="77777777" w:rsidR="001C01EC" w:rsidRDefault="001C01EC" w:rsidP="00F849EB">
      <w:pPr>
        <w:spacing w:after="0" w:line="240" w:lineRule="auto"/>
        <w:jc w:val="both"/>
        <w:rPr>
          <w:rFonts w:ascii="Arial Nova" w:hAnsi="Arial Nova" w:cs="Times New Roman"/>
          <w:sz w:val="18"/>
          <w:szCs w:val="18"/>
        </w:rPr>
      </w:pPr>
    </w:p>
    <w:p w14:paraId="31C9196A" w14:textId="77777777" w:rsidR="00DE5ADD" w:rsidRDefault="00DE5ADD" w:rsidP="00F849EB">
      <w:pPr>
        <w:spacing w:after="0" w:line="240" w:lineRule="auto"/>
        <w:jc w:val="both"/>
        <w:rPr>
          <w:rFonts w:ascii="Arial Nova" w:hAnsi="Arial Nova" w:cs="Times New Roman"/>
          <w:sz w:val="18"/>
          <w:szCs w:val="18"/>
        </w:rPr>
      </w:pPr>
    </w:p>
    <w:p w14:paraId="5A31AB67" w14:textId="29D1852C" w:rsidR="00DE5ADD" w:rsidRPr="00B00FB4" w:rsidRDefault="00DE5ADD" w:rsidP="00F849EB">
      <w:pPr>
        <w:shd w:val="clear" w:color="auto" w:fill="E7E6E6" w:themeFill="background2"/>
        <w:spacing w:after="0" w:line="240" w:lineRule="auto"/>
        <w:ind w:left="3402"/>
        <w:jc w:val="right"/>
        <w:rPr>
          <w:rFonts w:ascii="Arial Nova" w:hAnsi="Arial Nova" w:cs="Times New Roman"/>
          <w:smallCaps/>
          <w:color w:val="002060"/>
          <w:lang w:val="it-IT"/>
        </w:rPr>
      </w:pPr>
      <w:bookmarkStart w:id="0" w:name="_Hlk133506801"/>
      <w:bookmarkStart w:id="1" w:name="_Hlk133506760"/>
      <w:r w:rsidRPr="00B00FB4">
        <w:rPr>
          <w:rFonts w:ascii="Arial Nova" w:hAnsi="Arial Nova" w:cs="Times New Roman"/>
          <w:b/>
          <w:bCs/>
          <w:smallCaps/>
          <w:color w:val="002060"/>
          <w:lang w:val="it-IT"/>
        </w:rPr>
        <w:t>Ponente: Ministro Jorge Mario Pardo Rebolledo</w:t>
      </w:r>
      <w:r w:rsidRPr="00B00FB4">
        <w:rPr>
          <w:rFonts w:ascii="Arial Nova" w:hAnsi="Arial Nova" w:cs="Times New Roman"/>
          <w:smallCaps/>
          <w:color w:val="002060"/>
          <w:lang w:val="it-IT"/>
        </w:rPr>
        <w:t>.</w:t>
      </w:r>
    </w:p>
    <w:p w14:paraId="64B006FF" w14:textId="07AAAAEB" w:rsidR="00DE5ADD" w:rsidRDefault="00DE5ADD" w:rsidP="00F849EB">
      <w:pPr>
        <w:shd w:val="clear" w:color="auto" w:fill="E7E6E6" w:themeFill="background2"/>
        <w:spacing w:after="0" w:line="240" w:lineRule="auto"/>
        <w:ind w:left="3402"/>
        <w:jc w:val="right"/>
        <w:rPr>
          <w:rFonts w:ascii="Arial Nova" w:hAnsi="Arial Nova" w:cs="Times New Roman"/>
          <w:smallCaps/>
          <w:color w:val="002060"/>
        </w:rPr>
      </w:pPr>
      <w:r w:rsidRPr="001624A8">
        <w:rPr>
          <w:rFonts w:ascii="Arial Nova" w:hAnsi="Arial Nova" w:cs="Times New Roman"/>
          <w:smallCaps/>
          <w:color w:val="002060"/>
        </w:rPr>
        <w:t>Secretar</w:t>
      </w:r>
      <w:r>
        <w:rPr>
          <w:rFonts w:ascii="Arial Nova" w:hAnsi="Arial Nova" w:cs="Times New Roman"/>
          <w:smallCaps/>
          <w:color w:val="002060"/>
        </w:rPr>
        <w:t>io: Manuel Baráibar Tovar.</w:t>
      </w:r>
    </w:p>
    <w:p w14:paraId="1C0B4F90" w14:textId="309CF508" w:rsidR="001C01EC" w:rsidRPr="004C2D17" w:rsidRDefault="001C01EC" w:rsidP="00F849EB">
      <w:pPr>
        <w:shd w:val="clear" w:color="auto" w:fill="E7E6E6" w:themeFill="background2"/>
        <w:spacing w:after="0" w:line="240" w:lineRule="auto"/>
        <w:ind w:left="3402"/>
        <w:jc w:val="right"/>
        <w:rPr>
          <w:rFonts w:ascii="Arial Nova" w:hAnsi="Arial Nova" w:cs="Times New Roman"/>
          <w:smallCaps/>
        </w:rPr>
      </w:pPr>
      <w:bookmarkStart w:id="2" w:name="_Hlk133506816"/>
      <w:bookmarkEnd w:id="0"/>
      <w:r w:rsidRPr="001624A8">
        <w:rPr>
          <w:rFonts w:ascii="Arial Nova" w:hAnsi="Arial Nova" w:cs="Times New Roman"/>
          <w:smallCaps/>
          <w:color w:val="002060"/>
        </w:rPr>
        <w:t xml:space="preserve">Expediente: </w:t>
      </w:r>
      <w:r w:rsidR="000F558E">
        <w:rPr>
          <w:rFonts w:ascii="Arial Nova" w:hAnsi="Arial Nova" w:cs="Times New Roman"/>
          <w:smallCaps/>
          <w:color w:val="002060"/>
        </w:rPr>
        <w:t>Amparo</w:t>
      </w:r>
      <w:r w:rsidR="0001305F">
        <w:rPr>
          <w:rFonts w:ascii="Arial Nova" w:hAnsi="Arial Nova" w:cs="Times New Roman"/>
          <w:smallCaps/>
          <w:color w:val="002060"/>
        </w:rPr>
        <w:t xml:space="preserve"> </w:t>
      </w:r>
      <w:r w:rsidR="000F558E">
        <w:rPr>
          <w:rFonts w:ascii="Arial Nova" w:hAnsi="Arial Nova" w:cs="Times New Roman"/>
          <w:smallCaps/>
          <w:color w:val="002060"/>
        </w:rPr>
        <w:t>en Revisión</w:t>
      </w:r>
      <w:r w:rsidR="00475AF0">
        <w:rPr>
          <w:rFonts w:ascii="Arial Nova" w:hAnsi="Arial Nova" w:cs="Times New Roman"/>
          <w:smallCaps/>
          <w:color w:val="002060"/>
        </w:rPr>
        <w:t xml:space="preserve"> </w:t>
      </w:r>
      <w:r w:rsidR="0001305F">
        <w:rPr>
          <w:rFonts w:ascii="Arial Nova" w:hAnsi="Arial Nova" w:cs="Times New Roman"/>
          <w:smallCaps/>
          <w:color w:val="002060"/>
        </w:rPr>
        <w:t>330/2021</w:t>
      </w:r>
      <w:r w:rsidRPr="004C2D17">
        <w:rPr>
          <w:rFonts w:ascii="Arial Nova" w:hAnsi="Arial Nova" w:cs="Times New Roman"/>
          <w:smallCaps/>
        </w:rPr>
        <w:t>.</w:t>
      </w:r>
      <w:bookmarkEnd w:id="1"/>
      <w:bookmarkEnd w:id="2"/>
    </w:p>
    <w:p w14:paraId="4ED83672" w14:textId="16646A47" w:rsidR="001C01EC" w:rsidRDefault="001C01EC" w:rsidP="00DE5ADD">
      <w:pPr>
        <w:spacing w:after="0" w:line="240" w:lineRule="auto"/>
        <w:rPr>
          <w:rFonts w:ascii="Arial Nova" w:hAnsi="Arial Nova" w:cs="Times New Roman"/>
          <w:sz w:val="20"/>
          <w:szCs w:val="20"/>
        </w:rPr>
      </w:pPr>
    </w:p>
    <w:p w14:paraId="6BF4AA36" w14:textId="77777777" w:rsidR="00DE5ADD" w:rsidRDefault="00DE5ADD" w:rsidP="00DE5ADD">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rsidRPr="001503FB" w14:paraId="0DC470A1" w14:textId="77777777" w:rsidTr="00DD01B8">
        <w:tc>
          <w:tcPr>
            <w:tcW w:w="880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1503FB" w:rsidRDefault="00E32435" w:rsidP="00614089">
            <w:pPr>
              <w:jc w:val="both"/>
              <w:rPr>
                <w:rFonts w:ascii="Arial Nova" w:hAnsi="Arial Nova" w:cs="Times New Roman"/>
              </w:rPr>
            </w:pPr>
          </w:p>
          <w:p w14:paraId="213F2911" w14:textId="783FCBAB" w:rsidR="00B65914" w:rsidRDefault="00B323DA" w:rsidP="00B65914">
            <w:pPr>
              <w:shd w:val="clear" w:color="auto" w:fill="FFFFFF" w:themeFill="background1"/>
              <w:spacing w:line="276" w:lineRule="auto"/>
              <w:rPr>
                <w:rFonts w:ascii="Arial Nova" w:hAnsi="Arial Nova" w:cs="Times New Roman"/>
                <w:b/>
                <w:bCs/>
                <w:smallCaps/>
                <w:color w:val="000F2E"/>
                <w:sz w:val="28"/>
                <w:szCs w:val="28"/>
              </w:rPr>
            </w:pPr>
            <w:r w:rsidRPr="00DD01B8">
              <w:rPr>
                <w:rFonts w:ascii="Arial Nova" w:hAnsi="Arial Nova" w:cs="Times New Roman"/>
                <w:b/>
                <w:bCs/>
                <w:smallCaps/>
                <w:color w:val="000F2E"/>
                <w:sz w:val="28"/>
                <w:szCs w:val="28"/>
              </w:rPr>
              <w:t>Resumen:</w:t>
            </w:r>
          </w:p>
          <w:p w14:paraId="2F1B2716" w14:textId="77777777" w:rsidR="00ED53AB" w:rsidRDefault="00ED53AB" w:rsidP="00ED53AB">
            <w:pPr>
              <w:jc w:val="both"/>
              <w:rPr>
                <w:rFonts w:ascii="Arial Nova" w:hAnsi="Arial Nova" w:cs="Times New Roman"/>
              </w:rPr>
            </w:pPr>
          </w:p>
          <w:p w14:paraId="283E8C82" w14:textId="1604E3EA" w:rsidR="007D7C8C" w:rsidRDefault="00E7310B" w:rsidP="007D7C8C">
            <w:pPr>
              <w:jc w:val="both"/>
              <w:rPr>
                <w:rFonts w:ascii="Arial Nova" w:hAnsi="Arial Nova" w:cs="Times New Roman"/>
              </w:rPr>
            </w:pPr>
            <w:r>
              <w:rPr>
                <w:rFonts w:ascii="Arial Nova" w:hAnsi="Arial Nova" w:cs="Times New Roman"/>
              </w:rPr>
              <w:t>U</w:t>
            </w:r>
            <w:r w:rsidR="007D7C8C" w:rsidRPr="007D7C8C">
              <w:rPr>
                <w:rFonts w:ascii="Arial Nova" w:hAnsi="Arial Nova" w:cs="Times New Roman"/>
              </w:rPr>
              <w:t xml:space="preserve">na persona que se desempeñó como Ministerio Público y que, posteriormente, fue procesada por el delito contra la administración de justicia por “ejecutar actos o incurrir en omisiones que produzcan un daño o concedan a alguien una ventaja indebidos”, y “retardar o entorpecer maliciosamente o por negligencia la administración de justicia”, </w:t>
            </w:r>
            <w:r>
              <w:rPr>
                <w:rFonts w:ascii="Arial Nova" w:hAnsi="Arial Nova" w:cs="Times New Roman"/>
              </w:rPr>
              <w:t xml:space="preserve">promovió juicio de amparo indirecto en contra del </w:t>
            </w:r>
            <w:r w:rsidR="007D7C8C" w:rsidRPr="007D7C8C">
              <w:rPr>
                <w:rFonts w:ascii="Arial Nova" w:hAnsi="Arial Nova" w:cs="Times New Roman"/>
              </w:rPr>
              <w:t>artículo 2</w:t>
            </w:r>
            <w:r w:rsidR="00F05BB6">
              <w:rPr>
                <w:rFonts w:ascii="Arial Nova" w:hAnsi="Arial Nova" w:cs="Times New Roman"/>
              </w:rPr>
              <w:t>2</w:t>
            </w:r>
            <w:r w:rsidR="007D7C8C" w:rsidRPr="007D7C8C">
              <w:rPr>
                <w:rFonts w:ascii="Arial Nova" w:hAnsi="Arial Nova" w:cs="Times New Roman"/>
              </w:rPr>
              <w:t>5, fracciones VII y VIII,</w:t>
            </w:r>
            <w:r w:rsidR="00E00B8F">
              <w:rPr>
                <w:rFonts w:ascii="Arial Nova" w:hAnsi="Arial Nova" w:cs="Times New Roman"/>
              </w:rPr>
              <w:t xml:space="preserve"> </w:t>
            </w:r>
            <w:r w:rsidR="007D7C8C" w:rsidRPr="007D7C8C">
              <w:rPr>
                <w:rFonts w:ascii="Arial Nova" w:hAnsi="Arial Nova" w:cs="Times New Roman"/>
              </w:rPr>
              <w:t>del Código Penal Federal</w:t>
            </w:r>
            <w:r>
              <w:rPr>
                <w:rFonts w:ascii="Arial Nova" w:hAnsi="Arial Nova" w:cs="Times New Roman"/>
              </w:rPr>
              <w:t>, que prevén y sancionan el delito referido</w:t>
            </w:r>
            <w:r w:rsidR="003136FF">
              <w:rPr>
                <w:rFonts w:ascii="Arial Nova" w:hAnsi="Arial Nova" w:cs="Times New Roman"/>
              </w:rPr>
              <w:t xml:space="preserve">, tras considerarlos contrarios al </w:t>
            </w:r>
            <w:r w:rsidR="003136FF" w:rsidRPr="003136FF">
              <w:rPr>
                <w:rFonts w:ascii="Arial Nova" w:hAnsi="Arial Nova" w:cs="Times New Roman"/>
              </w:rPr>
              <w:t>principio de legalidad en su vertiente de taxatividad en materia penal</w:t>
            </w:r>
            <w:r w:rsidR="007D7C8C" w:rsidRPr="007D7C8C">
              <w:rPr>
                <w:rFonts w:ascii="Arial Nova" w:hAnsi="Arial Nova" w:cs="Times New Roman"/>
              </w:rPr>
              <w:t>.</w:t>
            </w:r>
          </w:p>
          <w:p w14:paraId="0F8AF787" w14:textId="77777777" w:rsidR="00E7310B" w:rsidRDefault="00E7310B" w:rsidP="007D7C8C">
            <w:pPr>
              <w:jc w:val="both"/>
              <w:rPr>
                <w:rFonts w:ascii="Arial Nova" w:hAnsi="Arial Nova" w:cs="Times New Roman"/>
              </w:rPr>
            </w:pPr>
          </w:p>
          <w:p w14:paraId="4DC6E536" w14:textId="4EF121CF" w:rsidR="00E7310B" w:rsidRDefault="00E7310B" w:rsidP="007D7C8C">
            <w:pPr>
              <w:jc w:val="both"/>
              <w:rPr>
                <w:rFonts w:ascii="Arial Nova" w:hAnsi="Arial Nova" w:cs="Times New Roman"/>
              </w:rPr>
            </w:pPr>
            <w:r>
              <w:rPr>
                <w:rFonts w:ascii="Arial Nova" w:hAnsi="Arial Nova" w:cs="Times New Roman"/>
              </w:rPr>
              <w:t xml:space="preserve">El Juez de Distrito </w:t>
            </w:r>
            <w:r w:rsidRPr="00E7310B">
              <w:rPr>
                <w:rFonts w:ascii="Arial Nova" w:hAnsi="Arial Nova" w:cs="Times New Roman"/>
              </w:rPr>
              <w:t xml:space="preserve">negó el amparo respecto de la fracción VII y concedió el mismo en relación con la fracción VIII, por vicios de motivación en el auto de formal prisión. En desacuerdo, el imputado interpuso un recurso de revisión, mismo que fue remitido a </w:t>
            </w:r>
            <w:r>
              <w:rPr>
                <w:rFonts w:ascii="Arial Nova" w:hAnsi="Arial Nova" w:cs="Times New Roman"/>
              </w:rPr>
              <w:t>la Suprema Corte</w:t>
            </w:r>
            <w:r w:rsidRPr="00E7310B">
              <w:rPr>
                <w:rFonts w:ascii="Arial Nova" w:hAnsi="Arial Nova" w:cs="Times New Roman"/>
              </w:rPr>
              <w:t xml:space="preserve"> por el Tribunal Colegiado del conocimiento, ante la existencia de un tema de constitucionalidad.</w:t>
            </w:r>
          </w:p>
          <w:p w14:paraId="174BDF33" w14:textId="54BE69C3" w:rsidR="007D7C8C" w:rsidRDefault="007D7C8C" w:rsidP="007D7C8C">
            <w:pPr>
              <w:jc w:val="both"/>
              <w:rPr>
                <w:rFonts w:ascii="Arial Nova" w:hAnsi="Arial Nova" w:cs="Times New Roman"/>
              </w:rPr>
            </w:pPr>
          </w:p>
          <w:p w14:paraId="6A446E98" w14:textId="1D4672C6" w:rsidR="00DE5ADD" w:rsidRPr="007D7C8C" w:rsidRDefault="007D7C8C" w:rsidP="007D7C8C">
            <w:pPr>
              <w:jc w:val="both"/>
              <w:rPr>
                <w:rFonts w:ascii="Arial Nova" w:hAnsi="Arial Nova" w:cs="Times New Roman"/>
              </w:rPr>
            </w:pPr>
            <w:r w:rsidRPr="007D7C8C">
              <w:rPr>
                <w:rFonts w:ascii="Arial Nova" w:hAnsi="Arial Nova" w:cs="Times New Roman"/>
              </w:rPr>
              <w:t xml:space="preserve">En su fallo, la Primera Sala determinó que </w:t>
            </w:r>
            <w:r w:rsidR="00DE5ADD">
              <w:rPr>
                <w:rFonts w:ascii="Arial Nova" w:hAnsi="Arial Nova" w:cs="Times New Roman"/>
              </w:rPr>
              <w:t>l</w:t>
            </w:r>
            <w:r w:rsidR="00DE5ADD" w:rsidRPr="00DE5ADD">
              <w:rPr>
                <w:rFonts w:ascii="Arial Nova" w:hAnsi="Arial Nova" w:cs="Times New Roman"/>
              </w:rPr>
              <w:t>a descripción de las conductas que sanciona el tipo penal es clara y precisa a tal grado que permite al destinatario de la norma tener certeza sobre éstas</w:t>
            </w:r>
            <w:r w:rsidR="00DE5ADD">
              <w:rPr>
                <w:rFonts w:ascii="Arial Nova" w:hAnsi="Arial Nova" w:cs="Times New Roman"/>
              </w:rPr>
              <w:t>.</w:t>
            </w:r>
          </w:p>
          <w:p w14:paraId="27EC4D8F" w14:textId="32ADE189" w:rsidR="007D7C8C" w:rsidRPr="007D7C8C" w:rsidRDefault="007D7C8C" w:rsidP="007D7C8C">
            <w:pPr>
              <w:jc w:val="both"/>
              <w:rPr>
                <w:rFonts w:ascii="Arial Nova" w:hAnsi="Arial Nova" w:cs="Times New Roman"/>
              </w:rPr>
            </w:pPr>
          </w:p>
          <w:p w14:paraId="068A96B6" w14:textId="4053DBB2" w:rsidR="007D7C8C" w:rsidRPr="001503FB" w:rsidRDefault="007D7C8C" w:rsidP="007D7C8C">
            <w:pPr>
              <w:ind w:right="49"/>
              <w:jc w:val="both"/>
              <w:rPr>
                <w:rFonts w:ascii="Arial Nova" w:hAnsi="Arial Nova"/>
              </w:rPr>
            </w:pPr>
          </w:p>
        </w:tc>
      </w:tr>
    </w:tbl>
    <w:p w14:paraId="3FFBFDDC" w14:textId="42593B1B" w:rsidR="00D51A62" w:rsidRDefault="00D51A62" w:rsidP="000018A2">
      <w:pPr>
        <w:spacing w:after="0" w:line="240" w:lineRule="auto"/>
        <w:jc w:val="both"/>
        <w:rPr>
          <w:rFonts w:ascii="Arial Nova" w:hAnsi="Arial Nova" w:cs="Times New Roman"/>
        </w:rPr>
      </w:pPr>
    </w:p>
    <w:p w14:paraId="743D5F5C" w14:textId="2CCCA88E" w:rsidR="00C71363" w:rsidRDefault="00C71363" w:rsidP="000018A2">
      <w:pPr>
        <w:spacing w:after="0" w:line="240" w:lineRule="auto"/>
        <w:jc w:val="both"/>
        <w:rPr>
          <w:rFonts w:ascii="Arial Nova" w:hAnsi="Arial Nova" w:cs="Times New Roman"/>
        </w:rPr>
      </w:pPr>
    </w:p>
    <w:p w14:paraId="426B08AE" w14:textId="1F38E4CA" w:rsidR="007D7C8C" w:rsidRDefault="007D7C8C" w:rsidP="000018A2">
      <w:pPr>
        <w:spacing w:after="0" w:line="240" w:lineRule="auto"/>
        <w:jc w:val="both"/>
        <w:rPr>
          <w:rFonts w:ascii="Arial Nova" w:hAnsi="Arial Nova" w:cs="Times New Roman"/>
        </w:rPr>
      </w:pPr>
    </w:p>
    <w:p w14:paraId="64ADCA3C" w14:textId="7A344A1E" w:rsidR="007D7C8C" w:rsidRDefault="007D7C8C" w:rsidP="000018A2">
      <w:pPr>
        <w:spacing w:after="0" w:line="240" w:lineRule="auto"/>
        <w:jc w:val="both"/>
        <w:rPr>
          <w:rFonts w:ascii="Arial Nova" w:hAnsi="Arial Nova" w:cs="Times New Roman"/>
        </w:rPr>
      </w:pPr>
    </w:p>
    <w:p w14:paraId="7D405725" w14:textId="77777777" w:rsidR="00DE5ADD" w:rsidRDefault="00DE5ADD" w:rsidP="000018A2">
      <w:pPr>
        <w:spacing w:after="0" w:line="240" w:lineRule="auto"/>
        <w:jc w:val="both"/>
        <w:rPr>
          <w:rFonts w:ascii="Arial Nova" w:hAnsi="Arial Nova" w:cs="Times New Roman"/>
        </w:rPr>
      </w:pPr>
    </w:p>
    <w:p w14:paraId="2C3D8664" w14:textId="77777777" w:rsidR="00DE5ADD" w:rsidRDefault="00DE5ADD" w:rsidP="000018A2">
      <w:pPr>
        <w:spacing w:after="0" w:line="240" w:lineRule="auto"/>
        <w:jc w:val="both"/>
        <w:rPr>
          <w:rFonts w:ascii="Arial Nova" w:hAnsi="Arial Nova" w:cs="Times New Roman"/>
        </w:rPr>
      </w:pPr>
    </w:p>
    <w:p w14:paraId="78F83828" w14:textId="77777777" w:rsidR="00DE5ADD" w:rsidRDefault="00DE5ADD" w:rsidP="000018A2">
      <w:pPr>
        <w:spacing w:after="0" w:line="240" w:lineRule="auto"/>
        <w:jc w:val="both"/>
        <w:rPr>
          <w:rFonts w:ascii="Arial Nova" w:hAnsi="Arial Nova" w:cs="Times New Roman"/>
        </w:rPr>
      </w:pPr>
    </w:p>
    <w:p w14:paraId="45E02987" w14:textId="77777777" w:rsidR="00B00FB4" w:rsidRDefault="00B00FB4" w:rsidP="000018A2">
      <w:pPr>
        <w:spacing w:after="0" w:line="240" w:lineRule="auto"/>
        <w:jc w:val="both"/>
        <w:rPr>
          <w:rFonts w:ascii="Arial Nova" w:hAnsi="Arial Nova" w:cs="Times New Roman"/>
        </w:rPr>
      </w:pPr>
    </w:p>
    <w:p w14:paraId="6F01244D" w14:textId="752E8746" w:rsidR="00AD1806" w:rsidRPr="00642B2A" w:rsidRDefault="00B323DA" w:rsidP="0043637B">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lastRenderedPageBreak/>
        <w:t>A</w:t>
      </w:r>
      <w:r w:rsidRPr="00B323DA">
        <w:rPr>
          <w:rFonts w:ascii="Arial Nova" w:hAnsi="Arial Nova" w:cs="Times New Roman"/>
          <w:b/>
          <w:bCs/>
          <w:smallCaps/>
          <w:color w:val="000F2E"/>
          <w:sz w:val="24"/>
          <w:szCs w:val="24"/>
        </w:rPr>
        <w:t>ntecedentes:</w:t>
      </w:r>
    </w:p>
    <w:p w14:paraId="0D7E325C" w14:textId="3D5EA76C" w:rsidR="0001305F" w:rsidRDefault="0001305F" w:rsidP="00475AF0">
      <w:pPr>
        <w:spacing w:after="0" w:line="240" w:lineRule="auto"/>
        <w:jc w:val="both"/>
        <w:rPr>
          <w:rFonts w:ascii="Arial Nova" w:hAnsi="Arial Nova" w:cs="Times New Roman"/>
          <w:sz w:val="24"/>
          <w:szCs w:val="24"/>
        </w:rPr>
      </w:pPr>
    </w:p>
    <w:p w14:paraId="70C6F2EB" w14:textId="3E5CE909" w:rsidR="00E7310B" w:rsidRPr="00E7310B" w:rsidRDefault="0001305F" w:rsidP="00E7310B">
      <w:pPr>
        <w:spacing w:after="0" w:line="240" w:lineRule="auto"/>
        <w:ind w:right="49"/>
        <w:jc w:val="both"/>
        <w:rPr>
          <w:rFonts w:ascii="Arial Nova" w:hAnsi="Arial Nova" w:cs="Times New Roman"/>
          <w:sz w:val="24"/>
          <w:szCs w:val="24"/>
        </w:rPr>
      </w:pPr>
      <w:r w:rsidRPr="0001305F">
        <w:rPr>
          <w:rFonts w:ascii="Arial Nova" w:hAnsi="Arial Nova" w:cs="Times New Roman"/>
          <w:sz w:val="24"/>
          <w:szCs w:val="24"/>
        </w:rPr>
        <w:t xml:space="preserve">En el caso, </w:t>
      </w:r>
      <w:r w:rsidR="00E7310B" w:rsidRPr="00E7310B">
        <w:rPr>
          <w:rFonts w:ascii="Arial Nova" w:hAnsi="Arial Nova" w:cs="Times New Roman"/>
          <w:sz w:val="24"/>
          <w:szCs w:val="24"/>
        </w:rPr>
        <w:t xml:space="preserve">el Vicecónsul del Consulado General Americano, envió un oficio al Ministerio Público de la Federación mediante el cual denunció </w:t>
      </w:r>
      <w:r w:rsidR="003136FF">
        <w:rPr>
          <w:rFonts w:ascii="Arial Nova" w:hAnsi="Arial Nova" w:cs="Times New Roman"/>
          <w:sz w:val="24"/>
          <w:szCs w:val="24"/>
        </w:rPr>
        <w:t>una persona que</w:t>
      </w:r>
      <w:r w:rsidR="00E7310B" w:rsidRPr="00E7310B">
        <w:rPr>
          <w:rFonts w:ascii="Arial Nova" w:hAnsi="Arial Nova" w:cs="Times New Roman"/>
          <w:sz w:val="24"/>
          <w:szCs w:val="24"/>
        </w:rPr>
        <w:t xml:space="preserve"> </w:t>
      </w:r>
      <w:r w:rsidR="003136FF">
        <w:rPr>
          <w:rFonts w:ascii="Arial Nova" w:hAnsi="Arial Nova" w:cs="Times New Roman"/>
          <w:sz w:val="24"/>
          <w:szCs w:val="24"/>
        </w:rPr>
        <w:t xml:space="preserve">presentó </w:t>
      </w:r>
      <w:r w:rsidR="00E7310B" w:rsidRPr="00E7310B">
        <w:rPr>
          <w:rFonts w:ascii="Arial Nova" w:hAnsi="Arial Nova" w:cs="Times New Roman"/>
          <w:sz w:val="24"/>
          <w:szCs w:val="24"/>
        </w:rPr>
        <w:t>documentos falsos al solicitar la visa de turista para ingresar a los Estados Unidos de Norteamérica.</w:t>
      </w:r>
    </w:p>
    <w:p w14:paraId="1B621237" w14:textId="77777777" w:rsidR="00E7310B" w:rsidRPr="00E7310B" w:rsidRDefault="00E7310B" w:rsidP="00E7310B">
      <w:pPr>
        <w:spacing w:after="0" w:line="240" w:lineRule="auto"/>
        <w:ind w:right="49"/>
        <w:jc w:val="both"/>
        <w:rPr>
          <w:rFonts w:ascii="Arial Nova" w:hAnsi="Arial Nova" w:cs="Times New Roman"/>
          <w:sz w:val="24"/>
          <w:szCs w:val="24"/>
        </w:rPr>
      </w:pPr>
    </w:p>
    <w:p w14:paraId="1C6190BD" w14:textId="2178597C" w:rsidR="00E7310B" w:rsidRPr="00E7310B" w:rsidRDefault="00E7310B" w:rsidP="00E7310B">
      <w:pPr>
        <w:spacing w:after="0" w:line="240" w:lineRule="auto"/>
        <w:ind w:right="49"/>
        <w:jc w:val="both"/>
        <w:rPr>
          <w:rFonts w:ascii="Arial Nova" w:hAnsi="Arial Nova" w:cs="Times New Roman"/>
          <w:sz w:val="24"/>
          <w:szCs w:val="24"/>
        </w:rPr>
      </w:pPr>
      <w:r>
        <w:rPr>
          <w:rFonts w:ascii="Arial Nova" w:hAnsi="Arial Nova" w:cs="Times New Roman"/>
          <w:sz w:val="24"/>
          <w:szCs w:val="24"/>
        </w:rPr>
        <w:t xml:space="preserve">Con motivo de esos hechos se inició una </w:t>
      </w:r>
      <w:r w:rsidRPr="00E7310B">
        <w:rPr>
          <w:rFonts w:ascii="Arial Nova" w:hAnsi="Arial Nova" w:cs="Times New Roman"/>
          <w:sz w:val="24"/>
          <w:szCs w:val="24"/>
        </w:rPr>
        <w:t>averiguación previa por el delito de uso de documento falso</w:t>
      </w:r>
      <w:r w:rsidR="003136FF" w:rsidRPr="009F3495">
        <w:rPr>
          <w:rFonts w:ascii="Arial Nova" w:hAnsi="Arial Nova" w:cs="Times New Roman"/>
          <w:sz w:val="24"/>
          <w:szCs w:val="24"/>
        </w:rPr>
        <w:t xml:space="preserve">, la cual </w:t>
      </w:r>
      <w:r w:rsidRPr="00E7310B">
        <w:rPr>
          <w:rFonts w:ascii="Arial Nova" w:hAnsi="Arial Nova" w:cs="Times New Roman"/>
          <w:sz w:val="24"/>
          <w:szCs w:val="24"/>
        </w:rPr>
        <w:t>present</w:t>
      </w:r>
      <w:r w:rsidRPr="003136FF">
        <w:rPr>
          <w:rFonts w:ascii="Arial Nova" w:hAnsi="Arial Nova" w:cs="Times New Roman"/>
          <w:sz w:val="24"/>
          <w:szCs w:val="24"/>
        </w:rPr>
        <w:t>ó</w:t>
      </w:r>
      <w:r w:rsidRPr="00E7310B">
        <w:rPr>
          <w:rFonts w:ascii="Arial Nova" w:hAnsi="Arial Nova" w:cs="Times New Roman"/>
          <w:sz w:val="24"/>
          <w:szCs w:val="24"/>
        </w:rPr>
        <w:t xml:space="preserve"> algunas irregularidades, pues se consider</w:t>
      </w:r>
      <w:r w:rsidRPr="003136FF">
        <w:rPr>
          <w:rFonts w:ascii="Arial Nova" w:hAnsi="Arial Nova" w:cs="Times New Roman"/>
          <w:sz w:val="24"/>
          <w:szCs w:val="24"/>
        </w:rPr>
        <w:t>ó</w:t>
      </w:r>
      <w:r w:rsidRPr="00E7310B">
        <w:rPr>
          <w:rFonts w:ascii="Arial Nova" w:hAnsi="Arial Nova" w:cs="Times New Roman"/>
          <w:sz w:val="24"/>
          <w:szCs w:val="24"/>
        </w:rPr>
        <w:t xml:space="preserve"> que se encontraba integrada de manera incompleta e incumpl</w:t>
      </w:r>
      <w:r w:rsidRPr="003136FF">
        <w:rPr>
          <w:rFonts w:ascii="Arial Nova" w:hAnsi="Arial Nova" w:cs="Times New Roman"/>
          <w:sz w:val="24"/>
          <w:szCs w:val="24"/>
        </w:rPr>
        <w:t>í</w:t>
      </w:r>
      <w:r w:rsidRPr="00E7310B">
        <w:rPr>
          <w:rFonts w:ascii="Arial Nova" w:hAnsi="Arial Nova" w:cs="Times New Roman"/>
          <w:sz w:val="24"/>
          <w:szCs w:val="24"/>
        </w:rPr>
        <w:t>a ciertas formalidades legales, por lo que se dio inicio a una diversa indagatoria relacionada con delitos contra la administración de justicia.</w:t>
      </w:r>
    </w:p>
    <w:p w14:paraId="65FA6472" w14:textId="77777777" w:rsidR="00E7310B" w:rsidRPr="00E7310B" w:rsidRDefault="00E7310B" w:rsidP="00E7310B">
      <w:pPr>
        <w:spacing w:after="0" w:line="240" w:lineRule="auto"/>
        <w:ind w:right="49"/>
        <w:jc w:val="both"/>
        <w:rPr>
          <w:rFonts w:ascii="Arial Nova" w:hAnsi="Arial Nova" w:cs="Times New Roman"/>
          <w:sz w:val="24"/>
          <w:szCs w:val="24"/>
        </w:rPr>
      </w:pPr>
    </w:p>
    <w:p w14:paraId="0EB18469" w14:textId="54A83C28" w:rsidR="00E7310B" w:rsidRDefault="00E7310B" w:rsidP="00E7310B">
      <w:pPr>
        <w:spacing w:after="0" w:line="240" w:lineRule="auto"/>
        <w:ind w:right="49"/>
        <w:jc w:val="both"/>
        <w:rPr>
          <w:rFonts w:ascii="Arial Nova" w:hAnsi="Arial Nova" w:cs="Times New Roman"/>
          <w:sz w:val="24"/>
          <w:szCs w:val="24"/>
        </w:rPr>
      </w:pPr>
      <w:r w:rsidRPr="00E7310B">
        <w:rPr>
          <w:rFonts w:ascii="Arial Nova" w:hAnsi="Arial Nova" w:cs="Times New Roman"/>
          <w:sz w:val="24"/>
          <w:szCs w:val="24"/>
        </w:rPr>
        <w:t xml:space="preserve">Por estos hechos, el </w:t>
      </w:r>
      <w:r w:rsidR="003136FF" w:rsidRPr="00E7310B">
        <w:rPr>
          <w:rFonts w:ascii="Arial Nova" w:hAnsi="Arial Nova" w:cs="Times New Roman"/>
          <w:sz w:val="24"/>
          <w:szCs w:val="24"/>
        </w:rPr>
        <w:t xml:space="preserve">Juez </w:t>
      </w:r>
      <w:r w:rsidR="003136FF">
        <w:rPr>
          <w:rFonts w:ascii="Arial Nova" w:hAnsi="Arial Nova" w:cs="Times New Roman"/>
          <w:sz w:val="24"/>
          <w:szCs w:val="24"/>
        </w:rPr>
        <w:t>d</w:t>
      </w:r>
      <w:r w:rsidR="003136FF" w:rsidRPr="00E7310B">
        <w:rPr>
          <w:rFonts w:ascii="Arial Nova" w:hAnsi="Arial Nova" w:cs="Times New Roman"/>
          <w:sz w:val="24"/>
          <w:szCs w:val="24"/>
        </w:rPr>
        <w:t xml:space="preserve">e Distrito </w:t>
      </w:r>
      <w:r w:rsidRPr="00E7310B">
        <w:rPr>
          <w:rFonts w:ascii="Arial Nova" w:hAnsi="Arial Nova" w:cs="Times New Roman"/>
          <w:sz w:val="24"/>
          <w:szCs w:val="24"/>
        </w:rPr>
        <w:t>dictó auto de formal prisión en contra del</w:t>
      </w:r>
      <w:r w:rsidR="003136FF">
        <w:rPr>
          <w:rFonts w:ascii="Arial Nova" w:hAnsi="Arial Nova" w:cs="Times New Roman"/>
          <w:sz w:val="24"/>
          <w:szCs w:val="24"/>
        </w:rPr>
        <w:t xml:space="preserve"> Ministerio Público encargado de la averiguación previa sobre uso de documento falso, </w:t>
      </w:r>
      <w:r w:rsidRPr="00E7310B">
        <w:rPr>
          <w:rFonts w:ascii="Arial Nova" w:hAnsi="Arial Nova" w:cs="Times New Roman"/>
          <w:sz w:val="24"/>
          <w:szCs w:val="24"/>
        </w:rPr>
        <w:t>por su probable responsabilidad en la comisión del delito contra la administración de justicia, previsto y sancionado por el artículo 225, fracciones VII y VIII, del Código Penal Federal, en términos del artículo 13, fracción II, de dicho ordenamiento</w:t>
      </w:r>
      <w:r w:rsidR="003136FF">
        <w:rPr>
          <w:rFonts w:ascii="Arial Nova" w:hAnsi="Arial Nova" w:cs="Times New Roman"/>
          <w:sz w:val="24"/>
          <w:szCs w:val="24"/>
        </w:rPr>
        <w:t>.</w:t>
      </w:r>
    </w:p>
    <w:p w14:paraId="2C7633CD" w14:textId="77777777" w:rsidR="00E7310B" w:rsidRDefault="00E7310B" w:rsidP="0001305F">
      <w:pPr>
        <w:spacing w:after="0" w:line="240" w:lineRule="auto"/>
        <w:ind w:right="49"/>
        <w:jc w:val="both"/>
        <w:rPr>
          <w:rFonts w:ascii="Arial Nova" w:hAnsi="Arial Nova" w:cs="Times New Roman"/>
          <w:sz w:val="24"/>
          <w:szCs w:val="24"/>
        </w:rPr>
      </w:pPr>
    </w:p>
    <w:p w14:paraId="7349B652" w14:textId="021EB8EC" w:rsidR="0001305F" w:rsidRPr="00475AF0" w:rsidRDefault="003136FF" w:rsidP="003136FF">
      <w:pPr>
        <w:spacing w:after="0" w:line="240" w:lineRule="auto"/>
        <w:ind w:right="49"/>
        <w:jc w:val="both"/>
        <w:rPr>
          <w:rFonts w:ascii="Arial Nova" w:hAnsi="Arial Nova" w:cs="Times New Roman"/>
          <w:sz w:val="24"/>
          <w:szCs w:val="24"/>
        </w:rPr>
      </w:pPr>
      <w:r>
        <w:rPr>
          <w:rFonts w:ascii="Arial Nova" w:hAnsi="Arial Nova" w:cs="Times New Roman"/>
          <w:sz w:val="24"/>
          <w:szCs w:val="24"/>
        </w:rPr>
        <w:t>En contra de tal determinación, el imputado presentó una demanda de amparo indirecto, en la que reclamó la inconstitucionalidad de las normas antes precisadas</w:t>
      </w:r>
      <w:r w:rsidR="0001305F" w:rsidRPr="0001305F">
        <w:rPr>
          <w:rFonts w:ascii="Arial Nova" w:hAnsi="Arial Nova" w:cs="Times New Roman"/>
          <w:sz w:val="24"/>
          <w:szCs w:val="24"/>
        </w:rPr>
        <w:t xml:space="preserve">. El Juez de Distrito negó el amparo respecto de la fracción VII y concedió el mismo en relación con la fracción VIII, por vicios de motivación en el auto de formal prisión. En desacuerdo, el imputado interpuso un recurso de revisión, mismo que fue remitido a </w:t>
      </w:r>
      <w:r w:rsidR="00E7310B">
        <w:rPr>
          <w:rFonts w:ascii="Arial Nova" w:hAnsi="Arial Nova" w:cs="Times New Roman"/>
          <w:sz w:val="24"/>
          <w:szCs w:val="24"/>
        </w:rPr>
        <w:t>la Suprema Corte</w:t>
      </w:r>
      <w:r w:rsidR="0001305F" w:rsidRPr="0001305F">
        <w:rPr>
          <w:rFonts w:ascii="Arial Nova" w:hAnsi="Arial Nova" w:cs="Times New Roman"/>
          <w:sz w:val="24"/>
          <w:szCs w:val="24"/>
        </w:rPr>
        <w:t xml:space="preserve"> por el Tribunal Colegiado del conocimiento, ante la existencia de un tema de constitucionalidad.</w:t>
      </w:r>
    </w:p>
    <w:p w14:paraId="31EB55AC" w14:textId="77777777" w:rsidR="002E3673" w:rsidRPr="002E3673" w:rsidRDefault="002E3673" w:rsidP="002E3673">
      <w:pPr>
        <w:spacing w:after="0" w:line="240" w:lineRule="auto"/>
        <w:jc w:val="both"/>
        <w:rPr>
          <w:rFonts w:ascii="Arial Nova" w:hAnsi="Arial Nova" w:cs="Times New Roman"/>
          <w:sz w:val="24"/>
          <w:szCs w:val="24"/>
        </w:rPr>
      </w:pPr>
    </w:p>
    <w:p w14:paraId="6BA52939" w14:textId="4CDF03DC" w:rsidR="0048582B" w:rsidRPr="0032693A" w:rsidRDefault="00B323DA" w:rsidP="00F91611">
      <w:pPr>
        <w:shd w:val="clear" w:color="auto" w:fill="B4C6E7" w:themeFill="accent1" w:themeFillTint="66"/>
        <w:spacing w:after="0" w:line="276" w:lineRule="auto"/>
        <w:jc w:val="right"/>
        <w:rPr>
          <w:rFonts w:ascii="Arial Nova" w:hAnsi="Arial Nova" w:cs="Times New Roman"/>
          <w:b/>
          <w:bCs/>
          <w:smallCaps/>
          <w:color w:val="000F2E"/>
          <w:sz w:val="28"/>
          <w:szCs w:val="28"/>
        </w:rPr>
      </w:pPr>
      <w:r w:rsidRPr="0032693A">
        <w:rPr>
          <w:rFonts w:ascii="Arial Nova" w:hAnsi="Arial Nova" w:cs="Times New Roman"/>
          <w:b/>
          <w:bCs/>
          <w:smallCaps/>
          <w:color w:val="000F2E"/>
          <w:sz w:val="28"/>
          <w:szCs w:val="28"/>
        </w:rPr>
        <w:t>Decisión de la Sala:</w:t>
      </w:r>
    </w:p>
    <w:p w14:paraId="33ECAC66" w14:textId="77777777" w:rsidR="008A3EA0" w:rsidRDefault="008A3EA0" w:rsidP="0001305F">
      <w:pPr>
        <w:spacing w:after="0" w:line="240" w:lineRule="auto"/>
        <w:ind w:right="49"/>
        <w:jc w:val="both"/>
        <w:rPr>
          <w:rFonts w:ascii="Arial Nova" w:hAnsi="Arial Nova" w:cs="Times New Roman"/>
          <w:sz w:val="24"/>
          <w:szCs w:val="24"/>
        </w:rPr>
      </w:pPr>
    </w:p>
    <w:p w14:paraId="40E5AAD2" w14:textId="3DF8D770" w:rsidR="00183C6A" w:rsidRPr="00E5401A" w:rsidRDefault="0001305F" w:rsidP="00183C6A">
      <w:pPr>
        <w:pStyle w:val="corte4fondo"/>
        <w:spacing w:line="240" w:lineRule="auto"/>
        <w:ind w:firstLine="0"/>
        <w:rPr>
          <w:rFonts w:ascii="Arial Nova" w:hAnsi="Arial Nova" w:cs="Arial"/>
          <w:bCs/>
          <w:sz w:val="24"/>
          <w:szCs w:val="24"/>
        </w:rPr>
      </w:pPr>
      <w:r w:rsidRPr="004C5229">
        <w:rPr>
          <w:rFonts w:ascii="Arial Nova" w:hAnsi="Arial Nova"/>
          <w:sz w:val="24"/>
          <w:szCs w:val="24"/>
        </w:rPr>
        <w:t xml:space="preserve">En su fallo, la Primera Sala </w:t>
      </w:r>
      <w:r w:rsidR="00B00FB4" w:rsidRPr="00B00FB4">
        <w:rPr>
          <w:rFonts w:ascii="Arial Nova" w:hAnsi="Arial Nova"/>
          <w:sz w:val="24"/>
          <w:szCs w:val="24"/>
        </w:rPr>
        <w:t>advirtió que</w:t>
      </w:r>
      <w:r w:rsidR="00B00FB4" w:rsidRPr="00B00FB4">
        <w:rPr>
          <w:rFonts w:ascii="Arial Nova" w:hAnsi="Arial Nova" w:cs="Arial"/>
          <w:bCs/>
          <w:sz w:val="24"/>
          <w:szCs w:val="24"/>
          <w:lang w:val="es-MX"/>
        </w:rPr>
        <w:t xml:space="preserve"> el Artículo Cuarto Transitorio del </w:t>
      </w:r>
      <w:r w:rsidR="00B00FB4" w:rsidRPr="00B00FB4">
        <w:rPr>
          <w:rFonts w:ascii="Arial Nova" w:hAnsi="Arial Nova" w:cs="Arial"/>
          <w:bCs/>
          <w:sz w:val="24"/>
          <w:szCs w:val="24"/>
        </w:rPr>
        <w:t>Decreto publicado en el Diario Oficial de la Federación el diez de enero de mil novecientos noventa y cuatro</w:t>
      </w:r>
      <w:r w:rsidR="00B00FB4" w:rsidRPr="00B00FB4">
        <w:rPr>
          <w:rFonts w:ascii="Arial Nova" w:hAnsi="Arial Nova"/>
          <w:sz w:val="24"/>
          <w:szCs w:val="24"/>
        </w:rPr>
        <w:t xml:space="preserve">, </w:t>
      </w:r>
      <w:r w:rsidR="00A74AA4">
        <w:rPr>
          <w:rFonts w:ascii="Arial Nova" w:hAnsi="Arial Nova"/>
          <w:sz w:val="24"/>
          <w:szCs w:val="24"/>
        </w:rPr>
        <w:t xml:space="preserve">en términos del cual </w:t>
      </w:r>
      <w:r w:rsidR="00A74AA4" w:rsidRPr="00A74AA4">
        <w:rPr>
          <w:rFonts w:ascii="Arial Nova" w:hAnsi="Arial Nova"/>
          <w:sz w:val="24"/>
          <w:szCs w:val="24"/>
        </w:rPr>
        <w:t>se reformaron, entre otros, el artículo 60, párrafos primero y segundo, del entonces Código Penal para el Distrito Federal en materia Común y para toda la República en Materia del Fuero Federal (hoy Código Penal Federal)</w:t>
      </w:r>
      <w:r w:rsidR="00A74AA4">
        <w:rPr>
          <w:rFonts w:ascii="Arial Nova" w:hAnsi="Arial Nova"/>
          <w:sz w:val="24"/>
          <w:szCs w:val="24"/>
        </w:rPr>
        <w:t xml:space="preserve">, </w:t>
      </w:r>
      <w:r w:rsidR="00B00FB4" w:rsidRPr="00E5401A">
        <w:rPr>
          <w:rFonts w:ascii="Arial Nova" w:hAnsi="Arial Nova" w:cs="Arial"/>
          <w:sz w:val="24"/>
          <w:szCs w:val="24"/>
        </w:rPr>
        <w:t>contiene</w:t>
      </w:r>
      <w:r w:rsidR="00183C6A" w:rsidRPr="00E5401A">
        <w:rPr>
          <w:rFonts w:ascii="Arial Nova" w:hAnsi="Arial Nova" w:cs="Arial"/>
          <w:sz w:val="24"/>
          <w:szCs w:val="24"/>
        </w:rPr>
        <w:t xml:space="preserve"> una cláusula de derogación expresa indeterminada</w:t>
      </w:r>
      <w:r w:rsidR="00183C6A" w:rsidRPr="00E5401A">
        <w:rPr>
          <w:rFonts w:ascii="Arial Nova" w:hAnsi="Arial Nova" w:cs="Arial"/>
          <w:bCs/>
          <w:sz w:val="24"/>
          <w:szCs w:val="24"/>
          <w:lang w:val="es-MX"/>
        </w:rPr>
        <w:t xml:space="preserve"> </w:t>
      </w:r>
      <w:r w:rsidR="00B00FB4" w:rsidRPr="00E5401A">
        <w:rPr>
          <w:rFonts w:ascii="Arial Nova" w:hAnsi="Arial Nova" w:cs="Arial"/>
          <w:bCs/>
          <w:sz w:val="24"/>
          <w:szCs w:val="24"/>
          <w:lang w:val="es-MX"/>
        </w:rPr>
        <w:t>en virtud de la cual se derogó</w:t>
      </w:r>
      <w:r w:rsidR="00183C6A" w:rsidRPr="00E5401A">
        <w:rPr>
          <w:rFonts w:ascii="Arial Nova" w:hAnsi="Arial Nova" w:cs="Arial"/>
          <w:sz w:val="24"/>
          <w:szCs w:val="24"/>
        </w:rPr>
        <w:t xml:space="preserve"> la porción normativa “por negligencia”</w:t>
      </w:r>
      <w:r w:rsidR="00B00FB4" w:rsidRPr="00E5401A">
        <w:rPr>
          <w:rFonts w:ascii="Arial Nova" w:hAnsi="Arial Nova" w:cs="Arial"/>
          <w:sz w:val="24"/>
          <w:szCs w:val="24"/>
        </w:rPr>
        <w:t>,</w:t>
      </w:r>
      <w:r w:rsidR="00183C6A" w:rsidRPr="00E5401A">
        <w:rPr>
          <w:rFonts w:ascii="Arial Nova" w:hAnsi="Arial Nova" w:cs="Arial"/>
          <w:sz w:val="24"/>
          <w:szCs w:val="24"/>
        </w:rPr>
        <w:t xml:space="preserve"> que preveía la fracción VIII</w:t>
      </w:r>
      <w:r w:rsidR="00B00FB4" w:rsidRPr="00E5401A">
        <w:rPr>
          <w:rFonts w:ascii="Arial Nova" w:hAnsi="Arial Nova" w:cs="Arial"/>
          <w:sz w:val="24"/>
          <w:szCs w:val="24"/>
        </w:rPr>
        <w:t xml:space="preserve"> del artículo reclamado</w:t>
      </w:r>
      <w:r w:rsidR="00183C6A" w:rsidRPr="00E5401A">
        <w:rPr>
          <w:rFonts w:ascii="Arial Nova" w:hAnsi="Arial Nova" w:cs="Arial"/>
          <w:sz w:val="24"/>
          <w:szCs w:val="24"/>
        </w:rPr>
        <w:t xml:space="preserve">, </w:t>
      </w:r>
      <w:r w:rsidR="00183C6A" w:rsidRPr="00E5401A">
        <w:rPr>
          <w:rFonts w:ascii="Arial Nova" w:hAnsi="Arial Nova" w:cs="Arial"/>
          <w:bCs/>
          <w:sz w:val="24"/>
          <w:szCs w:val="24"/>
        </w:rPr>
        <w:t xml:space="preserve">pues la misma </w:t>
      </w:r>
      <w:r w:rsidR="00183C6A" w:rsidRPr="00E5401A">
        <w:rPr>
          <w:rFonts w:ascii="Arial Nova" w:hAnsi="Arial Nova" w:cs="Arial"/>
          <w:sz w:val="24"/>
          <w:szCs w:val="24"/>
        </w:rPr>
        <w:t xml:space="preserve">era incompatible con lo previsto en el artículo 60 </w:t>
      </w:r>
      <w:r w:rsidR="00B00FB4" w:rsidRPr="00E5401A">
        <w:rPr>
          <w:rFonts w:ascii="Arial Nova" w:hAnsi="Arial Nova" w:cs="Arial"/>
          <w:sz w:val="24"/>
          <w:szCs w:val="24"/>
        </w:rPr>
        <w:t xml:space="preserve">del </w:t>
      </w:r>
      <w:r w:rsidR="00183C6A" w:rsidRPr="00E5401A">
        <w:rPr>
          <w:rFonts w:ascii="Arial Nova" w:hAnsi="Arial Nova" w:cs="Arial"/>
          <w:sz w:val="24"/>
          <w:szCs w:val="24"/>
        </w:rPr>
        <w:t>Código Penal Federal.</w:t>
      </w:r>
    </w:p>
    <w:p w14:paraId="45D70CB6" w14:textId="77777777" w:rsidR="00183C6A" w:rsidRPr="00B00FB4" w:rsidRDefault="00183C6A" w:rsidP="00183C6A">
      <w:pPr>
        <w:spacing w:after="0" w:line="240" w:lineRule="auto"/>
        <w:ind w:right="49"/>
        <w:jc w:val="both"/>
        <w:rPr>
          <w:rFonts w:ascii="Arial Nova" w:hAnsi="Arial Nova" w:cs="Arial"/>
          <w:sz w:val="24"/>
          <w:szCs w:val="24"/>
        </w:rPr>
      </w:pPr>
    </w:p>
    <w:p w14:paraId="6024926A" w14:textId="12C069D9" w:rsidR="0001305F" w:rsidRPr="004C5229" w:rsidRDefault="00183C6A" w:rsidP="0001305F">
      <w:pPr>
        <w:spacing w:after="0" w:line="240" w:lineRule="auto"/>
        <w:ind w:right="49"/>
        <w:jc w:val="both"/>
        <w:rPr>
          <w:rFonts w:ascii="Arial Nova" w:hAnsi="Arial Nova" w:cs="Times New Roman"/>
          <w:sz w:val="24"/>
          <w:szCs w:val="24"/>
        </w:rPr>
      </w:pPr>
      <w:r w:rsidRPr="00B00FB4">
        <w:rPr>
          <w:rFonts w:ascii="Arial Nova" w:hAnsi="Arial Nova" w:cs="Arial"/>
          <w:sz w:val="24"/>
          <w:szCs w:val="24"/>
        </w:rPr>
        <w:lastRenderedPageBreak/>
        <w:t xml:space="preserve">Por otra parte, </w:t>
      </w:r>
      <w:r w:rsidR="00B00FB4" w:rsidRPr="00E5401A">
        <w:rPr>
          <w:rFonts w:ascii="Arial Nova" w:hAnsi="Arial Nova" w:cs="Arial"/>
          <w:sz w:val="24"/>
          <w:szCs w:val="24"/>
        </w:rPr>
        <w:t>en lo que respecta a</w:t>
      </w:r>
      <w:r w:rsidR="0001305F" w:rsidRPr="00B00FB4">
        <w:rPr>
          <w:rFonts w:ascii="Arial Nova" w:hAnsi="Arial Nova" w:cs="Times New Roman"/>
          <w:sz w:val="24"/>
          <w:szCs w:val="24"/>
        </w:rPr>
        <w:t xml:space="preserve"> la fracción VII del precepto impugnado</w:t>
      </w:r>
      <w:r w:rsidR="00B00FB4" w:rsidRPr="00B00FB4">
        <w:rPr>
          <w:rFonts w:ascii="Arial Nova" w:hAnsi="Arial Nova" w:cs="Times New Roman"/>
          <w:sz w:val="24"/>
          <w:szCs w:val="24"/>
        </w:rPr>
        <w:t>, la Sala determinó que</w:t>
      </w:r>
      <w:r w:rsidR="0001305F" w:rsidRPr="00B00FB4">
        <w:rPr>
          <w:rFonts w:ascii="Arial Nova" w:hAnsi="Arial Nova" w:cs="Times New Roman"/>
          <w:sz w:val="24"/>
          <w:szCs w:val="24"/>
        </w:rPr>
        <w:t xml:space="preserve"> </w:t>
      </w:r>
      <w:r w:rsidR="00B00FB4" w:rsidRPr="00B00FB4">
        <w:rPr>
          <w:rFonts w:ascii="Arial Nova" w:hAnsi="Arial Nova" w:cs="Times New Roman"/>
          <w:sz w:val="24"/>
          <w:szCs w:val="24"/>
        </w:rPr>
        <w:t xml:space="preserve">ésta </w:t>
      </w:r>
      <w:r w:rsidR="0001305F" w:rsidRPr="004C5229">
        <w:rPr>
          <w:rFonts w:ascii="Arial Nova" w:hAnsi="Arial Nova" w:cs="Times New Roman"/>
          <w:sz w:val="24"/>
          <w:szCs w:val="24"/>
        </w:rPr>
        <w:t>no transgrede el principio de legalidad en su vertiente de taxatividad pues de su lectura se advierte con claridad que se sanciona al servidor público que ejecuta actos o incurre en omisiones que produzcan un daño o concedan a alguien una ventaja indebidos.</w:t>
      </w:r>
    </w:p>
    <w:p w14:paraId="7611DF85" w14:textId="77777777" w:rsidR="0001305F" w:rsidRPr="0001305F" w:rsidRDefault="0001305F" w:rsidP="0001305F">
      <w:pPr>
        <w:spacing w:after="0" w:line="240" w:lineRule="auto"/>
        <w:ind w:right="49"/>
        <w:jc w:val="both"/>
        <w:rPr>
          <w:rFonts w:ascii="Arial Nova" w:hAnsi="Arial Nova" w:cs="Times New Roman"/>
          <w:sz w:val="24"/>
          <w:szCs w:val="24"/>
        </w:rPr>
      </w:pPr>
    </w:p>
    <w:p w14:paraId="26B8EA8D" w14:textId="77777777" w:rsidR="0001305F" w:rsidRPr="0001305F" w:rsidRDefault="0001305F" w:rsidP="0001305F">
      <w:pPr>
        <w:spacing w:after="0" w:line="240" w:lineRule="auto"/>
        <w:ind w:right="49"/>
        <w:jc w:val="both"/>
        <w:rPr>
          <w:rFonts w:ascii="Arial Nova" w:hAnsi="Arial Nova" w:cs="Times New Roman"/>
          <w:sz w:val="24"/>
          <w:szCs w:val="24"/>
        </w:rPr>
      </w:pPr>
      <w:r w:rsidRPr="0001305F">
        <w:rPr>
          <w:rFonts w:ascii="Arial Nova" w:hAnsi="Arial Nova" w:cs="Times New Roman"/>
          <w:sz w:val="24"/>
          <w:szCs w:val="24"/>
        </w:rPr>
        <w:t>Esto es así, pues, por un lado, la expresión “daño” alude a “causar detrimento, perjuicio, menoscabo, dolor o molestia”, en tanto que el elemento ventaja refiere a “superioridad o mejoría de alguien o algo con relación a otra persona o cosa”. Al respecto, la Sala destacó el hecho de que el legislador no haya limitado ese daño o ventaja a un plano material, por lo que no es necesario que tales elementos sean cuantificables económicamente para considerar su existencia.</w:t>
      </w:r>
    </w:p>
    <w:p w14:paraId="1F0AF92B" w14:textId="77777777" w:rsidR="0001305F" w:rsidRPr="0001305F" w:rsidRDefault="0001305F" w:rsidP="0001305F">
      <w:pPr>
        <w:spacing w:after="0" w:line="240" w:lineRule="auto"/>
        <w:ind w:right="49"/>
        <w:jc w:val="both"/>
        <w:rPr>
          <w:rFonts w:ascii="Arial Nova" w:hAnsi="Arial Nova" w:cs="Times New Roman"/>
          <w:sz w:val="24"/>
          <w:szCs w:val="24"/>
        </w:rPr>
      </w:pPr>
    </w:p>
    <w:p w14:paraId="0305A737" w14:textId="77777777" w:rsidR="0001305F" w:rsidRPr="0001305F" w:rsidRDefault="0001305F" w:rsidP="0001305F">
      <w:pPr>
        <w:spacing w:after="0" w:line="240" w:lineRule="auto"/>
        <w:ind w:right="49"/>
        <w:jc w:val="both"/>
        <w:rPr>
          <w:rFonts w:ascii="Arial Nova" w:hAnsi="Arial Nova" w:cs="Times New Roman"/>
          <w:sz w:val="24"/>
          <w:szCs w:val="24"/>
        </w:rPr>
      </w:pPr>
      <w:r w:rsidRPr="0001305F">
        <w:rPr>
          <w:rFonts w:ascii="Arial Nova" w:hAnsi="Arial Nova" w:cs="Times New Roman"/>
          <w:sz w:val="24"/>
          <w:szCs w:val="24"/>
        </w:rPr>
        <w:t>Asimismo, en cuanto al elemento de “indebido”, a la luz de la doctrina jurisprudencial desarrollada sobre tal concepto, el Alto Tribunal estimó que los daños o ventajas a los que hace referencia el tipo penal se considerarán indebidos cuando sean resultado del actuar que se realizó en contravención a los ordenamientos legales que prohíben una determinada conducta o exigen un determinado actuar. De ahí que para establecer si dicha ventaja o daños son indebidos, ésta se debe analizar a partir de la conducta desplegada por la persona servidora pública.</w:t>
      </w:r>
    </w:p>
    <w:p w14:paraId="0AEC8C20" w14:textId="77777777" w:rsidR="0001305F" w:rsidRPr="0001305F" w:rsidRDefault="0001305F" w:rsidP="0001305F">
      <w:pPr>
        <w:spacing w:after="0" w:line="240" w:lineRule="auto"/>
        <w:ind w:right="49"/>
        <w:jc w:val="both"/>
        <w:rPr>
          <w:rFonts w:ascii="Arial Nova" w:hAnsi="Arial Nova" w:cs="Times New Roman"/>
          <w:sz w:val="24"/>
          <w:szCs w:val="24"/>
        </w:rPr>
      </w:pPr>
    </w:p>
    <w:p w14:paraId="2FC8625F" w14:textId="7AA96180" w:rsidR="0001305F" w:rsidRPr="0001305F" w:rsidRDefault="0001305F" w:rsidP="0001305F">
      <w:pPr>
        <w:spacing w:after="0" w:line="240" w:lineRule="auto"/>
        <w:ind w:right="49"/>
        <w:jc w:val="both"/>
        <w:rPr>
          <w:rFonts w:ascii="Arial Nova" w:hAnsi="Arial Nova" w:cs="Times New Roman"/>
          <w:sz w:val="24"/>
          <w:szCs w:val="24"/>
        </w:rPr>
      </w:pPr>
      <w:r w:rsidRPr="0001305F">
        <w:rPr>
          <w:rFonts w:ascii="Arial Nova" w:hAnsi="Arial Nova" w:cs="Times New Roman"/>
          <w:sz w:val="24"/>
          <w:szCs w:val="24"/>
        </w:rPr>
        <w:t>En el mismo sentido, la Sala reconoció la constitucionalidad de la fracción VIII del artículo reclamado, que prevé la configuración de este delito por retardar o entorpecer maliciosamente la administración de justicia. Lo anterior, tras concluir que describe con suficiente precisión la conducta que configura el referido tipo penal, al observarse de su lectura que se sanciona a la persona servidora pública que retarde o entorpezca conscientemente y a sabiendas de la obligación de impedir la demora injustificada de los procedimientos a su cargo. Máxime que la función de administración e impartición de justicia no se limita a los integrantes del Poder Judicial de la Federación, sino que abarca igualmente a órganos que pudieran corresponder a otros organismos que en su caso pertenezcan a otros poderes, como en su caso al Ejecutivo Federal.</w:t>
      </w:r>
    </w:p>
    <w:p w14:paraId="3572B091" w14:textId="77777777" w:rsidR="0001305F" w:rsidRPr="0001305F" w:rsidRDefault="0001305F" w:rsidP="0001305F">
      <w:pPr>
        <w:spacing w:after="0" w:line="240" w:lineRule="auto"/>
        <w:ind w:right="49"/>
        <w:jc w:val="both"/>
        <w:rPr>
          <w:rFonts w:ascii="Arial Nova" w:hAnsi="Arial Nova" w:cs="Times New Roman"/>
          <w:sz w:val="24"/>
          <w:szCs w:val="24"/>
        </w:rPr>
      </w:pPr>
    </w:p>
    <w:p w14:paraId="0BEC8202" w14:textId="77777777" w:rsidR="0001305F" w:rsidRPr="0001305F" w:rsidRDefault="0001305F" w:rsidP="0001305F">
      <w:pPr>
        <w:spacing w:after="0" w:line="240" w:lineRule="auto"/>
        <w:ind w:right="49"/>
        <w:jc w:val="both"/>
        <w:rPr>
          <w:rFonts w:ascii="Arial Nova" w:hAnsi="Arial Nova" w:cs="Times New Roman"/>
          <w:sz w:val="24"/>
          <w:szCs w:val="24"/>
        </w:rPr>
      </w:pPr>
      <w:r w:rsidRPr="0001305F">
        <w:rPr>
          <w:rFonts w:ascii="Arial Nova" w:hAnsi="Arial Nova" w:cs="Times New Roman"/>
          <w:sz w:val="24"/>
          <w:szCs w:val="24"/>
        </w:rPr>
        <w:t>De esta manera, la Sala confirmó la sentencia impugnada, negó la protección constitucional solicitada y devolvió el asunto al Tribunal Colegiado del conocimiento para la resolución de los aspectos de legalidad.</w:t>
      </w:r>
    </w:p>
    <w:p w14:paraId="0B4441EC" w14:textId="77777777" w:rsidR="0001305F" w:rsidRPr="0001305F" w:rsidRDefault="0001305F" w:rsidP="0001305F">
      <w:pPr>
        <w:spacing w:after="0" w:line="240" w:lineRule="auto"/>
        <w:ind w:right="49"/>
        <w:jc w:val="both"/>
        <w:rPr>
          <w:rFonts w:ascii="Arial Nova" w:hAnsi="Arial Nova" w:cs="Times New Roman"/>
          <w:sz w:val="24"/>
          <w:szCs w:val="24"/>
        </w:rPr>
      </w:pPr>
    </w:p>
    <w:p w14:paraId="54A1C13E" w14:textId="22A2DA07" w:rsidR="0001305F" w:rsidRDefault="0001305F" w:rsidP="0001305F">
      <w:pPr>
        <w:spacing w:after="0" w:line="240" w:lineRule="auto"/>
        <w:ind w:right="49"/>
        <w:jc w:val="both"/>
        <w:rPr>
          <w:rFonts w:ascii="Arial Nova" w:hAnsi="Arial Nova" w:cs="Times New Roman"/>
          <w:sz w:val="24"/>
          <w:szCs w:val="24"/>
        </w:rPr>
      </w:pPr>
      <w:r w:rsidRPr="0001305F">
        <w:rPr>
          <w:rFonts w:ascii="Arial Nova" w:hAnsi="Arial Nova" w:cs="Times New Roman"/>
          <w:sz w:val="24"/>
          <w:szCs w:val="24"/>
        </w:rPr>
        <w:t>Cabe destacar que, en la misma sesión y sentido, se resolvieron los Amparos en revisión 625/2022 y 582/2023, en relación con la hipótesis del delito contra la administración de justicia por “ejecutar actos o incurrir en omisiones que produzcan un daño o concedan a alguien una ventaja indebidos”.</w:t>
      </w:r>
    </w:p>
    <w:p w14:paraId="7DC5BE86" w14:textId="77777777" w:rsidR="00B00FB4" w:rsidRDefault="00B00FB4" w:rsidP="009F3495">
      <w:pPr>
        <w:spacing w:after="0" w:line="240" w:lineRule="auto"/>
        <w:ind w:right="49"/>
        <w:jc w:val="both"/>
        <w:rPr>
          <w:rFonts w:ascii="Arial Nova" w:hAnsi="Arial Nova" w:cs="Times New Roman"/>
          <w:sz w:val="24"/>
          <w:szCs w:val="24"/>
        </w:rPr>
      </w:pPr>
    </w:p>
    <w:p w14:paraId="6555BF86" w14:textId="468A3E49" w:rsidR="0048582B" w:rsidRPr="00642B2A" w:rsidRDefault="00B323DA" w:rsidP="009F3495">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9F3495">
      <w:pPr>
        <w:spacing w:after="0" w:line="240" w:lineRule="auto"/>
        <w:jc w:val="both"/>
        <w:rPr>
          <w:rFonts w:ascii="Arial Nova" w:hAnsi="Arial Nova" w:cs="Times New Roman"/>
          <w:b/>
          <w:bCs/>
          <w:sz w:val="24"/>
          <w:szCs w:val="24"/>
          <w:shd w:val="clear" w:color="auto" w:fill="B4C6E7" w:themeFill="accent1" w:themeFillTint="66"/>
        </w:rPr>
      </w:pPr>
    </w:p>
    <w:p w14:paraId="79B1BE8D" w14:textId="1DE7DCED" w:rsidR="009F3495" w:rsidRDefault="001F4A4B" w:rsidP="005651E4">
      <w:pPr>
        <w:spacing w:after="0" w:line="240" w:lineRule="auto"/>
        <w:jc w:val="both"/>
        <w:rPr>
          <w:rFonts w:ascii="Arial Nova" w:hAnsi="Arial Nova" w:cs="Times New Roman"/>
          <w:sz w:val="24"/>
          <w:szCs w:val="24"/>
        </w:rPr>
      </w:pPr>
      <w:r w:rsidRPr="001F4A4B">
        <w:rPr>
          <w:rFonts w:ascii="Arial Nova" w:hAnsi="Arial Nova" w:cs="Times New Roman"/>
          <w:sz w:val="24"/>
          <w:szCs w:val="24"/>
        </w:rPr>
        <w:t>El asunto fue resuelto en sesión de la Primera Sala del</w:t>
      </w:r>
      <w:r w:rsidR="008870A6">
        <w:rPr>
          <w:rFonts w:ascii="Arial Nova" w:hAnsi="Arial Nova" w:cs="Times New Roman"/>
          <w:sz w:val="24"/>
          <w:szCs w:val="24"/>
        </w:rPr>
        <w:t xml:space="preserve"> </w:t>
      </w:r>
      <w:r w:rsidR="00831E2C">
        <w:rPr>
          <w:rFonts w:ascii="Arial Nova" w:hAnsi="Arial Nova" w:cs="Times New Roman"/>
          <w:sz w:val="24"/>
          <w:szCs w:val="24"/>
        </w:rPr>
        <w:t>1</w:t>
      </w:r>
      <w:r w:rsidR="002F4309">
        <w:rPr>
          <w:rFonts w:ascii="Arial Nova" w:hAnsi="Arial Nova" w:cs="Times New Roman"/>
          <w:sz w:val="24"/>
          <w:szCs w:val="24"/>
        </w:rPr>
        <w:t xml:space="preserve">8 </w:t>
      </w:r>
      <w:r w:rsidR="00C10761">
        <w:rPr>
          <w:rFonts w:ascii="Arial Nova" w:hAnsi="Arial Nova" w:cs="Times New Roman"/>
          <w:sz w:val="24"/>
          <w:szCs w:val="24"/>
        </w:rPr>
        <w:t>de octubre d</w:t>
      </w:r>
      <w:r w:rsidRPr="001F4A4B">
        <w:rPr>
          <w:rFonts w:ascii="Arial Nova" w:hAnsi="Arial Nova" w:cs="Times New Roman"/>
          <w:sz w:val="24"/>
          <w:szCs w:val="24"/>
        </w:rPr>
        <w:t xml:space="preserve">e 2023, </w:t>
      </w:r>
      <w:r w:rsidR="009F3495">
        <w:rPr>
          <w:rFonts w:ascii="Arial Nova" w:hAnsi="Arial Nova" w:cs="Times New Roman"/>
          <w:sz w:val="24"/>
          <w:szCs w:val="24"/>
        </w:rPr>
        <w:t>en cuanto a confirmar la sentencia y reservar jurisdicción al Tribunal Colegiado</w:t>
      </w:r>
      <w:r w:rsidR="00843321">
        <w:rPr>
          <w:rFonts w:ascii="Arial Nova" w:hAnsi="Arial Nova" w:cs="Times New Roman"/>
          <w:sz w:val="24"/>
          <w:szCs w:val="24"/>
        </w:rPr>
        <w:t xml:space="preserve"> del conocimiento</w:t>
      </w:r>
      <w:r w:rsidR="009F3495">
        <w:rPr>
          <w:rFonts w:ascii="Arial Nova" w:hAnsi="Arial Nova" w:cs="Times New Roman"/>
          <w:sz w:val="24"/>
          <w:szCs w:val="24"/>
        </w:rPr>
        <w:t>,</w:t>
      </w:r>
      <w:r w:rsidR="009F3495" w:rsidRPr="001F4A4B">
        <w:rPr>
          <w:rFonts w:ascii="Arial Nova" w:hAnsi="Arial Nova" w:cs="Times New Roman"/>
          <w:sz w:val="24"/>
          <w:szCs w:val="24"/>
        </w:rPr>
        <w:t xml:space="preserve"> </w:t>
      </w:r>
      <w:r w:rsidRPr="001F4A4B">
        <w:rPr>
          <w:rFonts w:ascii="Arial Nova" w:hAnsi="Arial Nova" w:cs="Times New Roman"/>
          <w:sz w:val="24"/>
          <w:szCs w:val="24"/>
        </w:rPr>
        <w:t xml:space="preserve">por </w:t>
      </w:r>
      <w:r w:rsidR="002F4309">
        <w:rPr>
          <w:rFonts w:ascii="Arial Nova" w:hAnsi="Arial Nova" w:cs="Times New Roman"/>
          <w:sz w:val="24"/>
          <w:szCs w:val="24"/>
        </w:rPr>
        <w:t>mayoría de cuatro votos de la Señora Ministra Ana Margarita Ríos Farjat y de los Señores</w:t>
      </w:r>
      <w:r w:rsidR="00F655A6">
        <w:rPr>
          <w:rFonts w:ascii="Arial Nova" w:hAnsi="Arial Nova" w:cs="Times New Roman"/>
          <w:sz w:val="24"/>
          <w:szCs w:val="24"/>
        </w:rPr>
        <w:t xml:space="preserve"> Ministros </w:t>
      </w:r>
      <w:r w:rsidR="00C10761">
        <w:rPr>
          <w:rFonts w:ascii="Arial Nova" w:hAnsi="Arial Nova" w:cs="Times New Roman"/>
          <w:sz w:val="24"/>
          <w:szCs w:val="24"/>
        </w:rPr>
        <w:t>Arturo Zaldívar Lelo de Larrea</w:t>
      </w:r>
      <w:r w:rsidR="0001305F">
        <w:rPr>
          <w:rFonts w:ascii="Arial Nova" w:hAnsi="Arial Nova" w:cs="Times New Roman"/>
          <w:sz w:val="24"/>
          <w:szCs w:val="24"/>
        </w:rPr>
        <w:t>, Alfredo Gutiérrez Ortiz Mena</w:t>
      </w:r>
      <w:r w:rsidR="002F4309">
        <w:rPr>
          <w:rFonts w:ascii="Arial Nova" w:hAnsi="Arial Nova" w:cs="Times New Roman"/>
          <w:sz w:val="24"/>
          <w:szCs w:val="24"/>
        </w:rPr>
        <w:t xml:space="preserve"> </w:t>
      </w:r>
      <w:r w:rsidR="00C71363">
        <w:rPr>
          <w:rFonts w:ascii="Arial Nova" w:hAnsi="Arial Nova" w:cs="Times New Roman"/>
          <w:sz w:val="24"/>
          <w:szCs w:val="24"/>
        </w:rPr>
        <w:t>y Jorge Mario Pardo Rebolledo (Presidente)</w:t>
      </w:r>
      <w:r w:rsidR="00831E2C">
        <w:rPr>
          <w:rFonts w:ascii="Arial Nova" w:hAnsi="Arial Nova" w:cs="Times New Roman"/>
          <w:sz w:val="24"/>
          <w:szCs w:val="24"/>
        </w:rPr>
        <w:t>.</w:t>
      </w:r>
      <w:r w:rsidR="00C71363">
        <w:rPr>
          <w:rFonts w:ascii="Arial Nova" w:hAnsi="Arial Nova" w:cs="Times New Roman"/>
          <w:sz w:val="24"/>
          <w:szCs w:val="24"/>
        </w:rPr>
        <w:t xml:space="preserve"> </w:t>
      </w:r>
      <w:r w:rsidR="002F4309">
        <w:rPr>
          <w:rFonts w:ascii="Arial Nova" w:hAnsi="Arial Nova" w:cs="Times New Roman"/>
          <w:sz w:val="24"/>
          <w:szCs w:val="24"/>
        </w:rPr>
        <w:t xml:space="preserve">En contra del emitido por el </w:t>
      </w:r>
      <w:r w:rsidR="009F3495">
        <w:rPr>
          <w:rFonts w:ascii="Arial Nova" w:hAnsi="Arial Nova" w:cs="Times New Roman"/>
          <w:sz w:val="24"/>
          <w:szCs w:val="24"/>
        </w:rPr>
        <w:t xml:space="preserve">Señor </w:t>
      </w:r>
      <w:r w:rsidR="002F4309">
        <w:rPr>
          <w:rFonts w:ascii="Arial Nova" w:hAnsi="Arial Nova" w:cs="Times New Roman"/>
          <w:sz w:val="24"/>
          <w:szCs w:val="24"/>
        </w:rPr>
        <w:t>Ministro</w:t>
      </w:r>
      <w:r w:rsidR="0001305F">
        <w:rPr>
          <w:rFonts w:ascii="Arial Nova" w:hAnsi="Arial Nova" w:cs="Times New Roman"/>
          <w:sz w:val="24"/>
          <w:szCs w:val="24"/>
        </w:rPr>
        <w:t xml:space="preserve"> Juan Luis González Alcántara Carrancá</w:t>
      </w:r>
      <w:r w:rsidR="009F3495" w:rsidRPr="009F3495">
        <w:rPr>
          <w:rFonts w:ascii="Arial Nova" w:hAnsi="Arial Nova" w:cs="Times New Roman"/>
          <w:sz w:val="24"/>
          <w:szCs w:val="24"/>
        </w:rPr>
        <w:t>, quien reservó su derecho a formular voto particular</w:t>
      </w:r>
      <w:r w:rsidR="009F3495">
        <w:rPr>
          <w:rFonts w:ascii="Arial Nova" w:hAnsi="Arial Nova" w:cs="Times New Roman"/>
          <w:sz w:val="24"/>
          <w:szCs w:val="24"/>
        </w:rPr>
        <w:t>.</w:t>
      </w:r>
    </w:p>
    <w:p w14:paraId="50CC42F9" w14:textId="77777777" w:rsidR="009F3495" w:rsidRDefault="009F3495" w:rsidP="005651E4">
      <w:pPr>
        <w:spacing w:after="0" w:line="240" w:lineRule="auto"/>
        <w:jc w:val="both"/>
        <w:rPr>
          <w:rFonts w:ascii="Arial Nova" w:hAnsi="Arial Nova" w:cs="Times New Roman"/>
          <w:sz w:val="24"/>
          <w:szCs w:val="24"/>
        </w:rPr>
      </w:pPr>
    </w:p>
    <w:p w14:paraId="3EBFDB18" w14:textId="019788E0" w:rsidR="002F4309" w:rsidRDefault="0001305F" w:rsidP="005651E4">
      <w:pPr>
        <w:spacing w:after="0" w:line="240" w:lineRule="auto"/>
        <w:jc w:val="both"/>
        <w:rPr>
          <w:rFonts w:ascii="Arial Nova" w:hAnsi="Arial Nova" w:cs="Times New Roman"/>
          <w:sz w:val="24"/>
          <w:szCs w:val="24"/>
        </w:rPr>
      </w:pPr>
      <w:r>
        <w:rPr>
          <w:rFonts w:ascii="Arial Nova" w:hAnsi="Arial Nova" w:cs="Times New Roman"/>
          <w:sz w:val="24"/>
          <w:szCs w:val="24"/>
        </w:rPr>
        <w:t xml:space="preserve">Y por lo que hace </w:t>
      </w:r>
      <w:r w:rsidR="009F3495">
        <w:rPr>
          <w:rFonts w:ascii="Arial Nova" w:hAnsi="Arial Nova" w:cs="Times New Roman"/>
          <w:sz w:val="24"/>
          <w:szCs w:val="24"/>
        </w:rPr>
        <w:t xml:space="preserve">a la negativa de amparo en contra de las fracciones </w:t>
      </w:r>
      <w:r w:rsidR="009F3495" w:rsidRPr="009F3495">
        <w:rPr>
          <w:rFonts w:ascii="Arial Nova" w:hAnsi="Arial Nova" w:cs="Times New Roman"/>
          <w:sz w:val="24"/>
          <w:szCs w:val="24"/>
        </w:rPr>
        <w:t>VII y VIII del artículo 225 del Código Penal Federal</w:t>
      </w:r>
      <w:r w:rsidR="009F3495">
        <w:rPr>
          <w:rFonts w:ascii="Arial Nova" w:hAnsi="Arial Nova" w:cs="Times New Roman"/>
          <w:sz w:val="24"/>
          <w:szCs w:val="24"/>
        </w:rPr>
        <w:t xml:space="preserve">, </w:t>
      </w:r>
      <w:r w:rsidR="009F3495" w:rsidRPr="009F3495">
        <w:rPr>
          <w:rFonts w:ascii="Arial Nova" w:hAnsi="Arial Nova" w:cs="Times New Roman"/>
          <w:sz w:val="24"/>
          <w:szCs w:val="24"/>
        </w:rPr>
        <w:t xml:space="preserve">se resolvió por mayoría de tres votos de la </w:t>
      </w:r>
      <w:r w:rsidR="009F3495">
        <w:rPr>
          <w:rFonts w:ascii="Arial Nova" w:hAnsi="Arial Nova" w:cs="Times New Roman"/>
          <w:sz w:val="24"/>
          <w:szCs w:val="24"/>
        </w:rPr>
        <w:t xml:space="preserve">Señora Ministra </w:t>
      </w:r>
      <w:r w:rsidR="009F3495" w:rsidRPr="009F3495">
        <w:rPr>
          <w:rFonts w:ascii="Arial Nova" w:hAnsi="Arial Nova" w:cs="Times New Roman"/>
          <w:sz w:val="24"/>
          <w:szCs w:val="24"/>
        </w:rPr>
        <w:t>Ana Margarita Ríos Farjat</w:t>
      </w:r>
      <w:r w:rsidR="009F3495">
        <w:rPr>
          <w:rFonts w:ascii="Arial Nova" w:hAnsi="Arial Nova" w:cs="Times New Roman"/>
          <w:sz w:val="24"/>
          <w:szCs w:val="24"/>
        </w:rPr>
        <w:t>,</w:t>
      </w:r>
      <w:r w:rsidR="009F3495" w:rsidRPr="009F3495">
        <w:rPr>
          <w:rFonts w:ascii="Arial Nova" w:hAnsi="Arial Nova" w:cs="Times New Roman"/>
          <w:sz w:val="24"/>
          <w:szCs w:val="24"/>
        </w:rPr>
        <w:t xml:space="preserve"> quien está con el sentido, pero se aparta de algunas consideraciones de los párrafos cincuenta y cinco al setenta y cuatro</w:t>
      </w:r>
      <w:r w:rsidR="009F3495">
        <w:rPr>
          <w:rFonts w:ascii="Arial Nova" w:hAnsi="Arial Nova" w:cs="Times New Roman"/>
          <w:sz w:val="24"/>
          <w:szCs w:val="24"/>
        </w:rPr>
        <w:t>, así como de los Señores</w:t>
      </w:r>
      <w:r w:rsidR="009F3495" w:rsidRPr="009F3495">
        <w:rPr>
          <w:rFonts w:ascii="Arial Nova" w:hAnsi="Arial Nova" w:cs="Times New Roman"/>
          <w:sz w:val="24"/>
          <w:szCs w:val="24"/>
        </w:rPr>
        <w:t xml:space="preserve"> Ministros Arturo Zaldívar Lelo de Larrea, quien reservó su derecho a formular voto concurrente, y Jorge Mario Pardo Rebolledo (</w:t>
      </w:r>
      <w:r w:rsidR="009F3495">
        <w:rPr>
          <w:rFonts w:ascii="Arial Nova" w:hAnsi="Arial Nova" w:cs="Times New Roman"/>
          <w:sz w:val="24"/>
          <w:szCs w:val="24"/>
        </w:rPr>
        <w:t>Presidente</w:t>
      </w:r>
      <w:r w:rsidR="009F3495" w:rsidRPr="009F3495">
        <w:rPr>
          <w:rFonts w:ascii="Arial Nova" w:hAnsi="Arial Nova" w:cs="Times New Roman"/>
          <w:sz w:val="24"/>
          <w:szCs w:val="24"/>
        </w:rPr>
        <w:t xml:space="preserve">). En contra de los emitidos por los </w:t>
      </w:r>
      <w:r w:rsidR="009F3495">
        <w:rPr>
          <w:rFonts w:ascii="Arial Nova" w:hAnsi="Arial Nova" w:cs="Times New Roman"/>
          <w:sz w:val="24"/>
          <w:szCs w:val="24"/>
        </w:rPr>
        <w:t xml:space="preserve">Señores </w:t>
      </w:r>
      <w:r w:rsidR="009F3495" w:rsidRPr="009F3495">
        <w:rPr>
          <w:rFonts w:ascii="Arial Nova" w:hAnsi="Arial Nova" w:cs="Times New Roman"/>
          <w:sz w:val="24"/>
          <w:szCs w:val="24"/>
        </w:rPr>
        <w:t>Ministros Juan Luis González Alcántara Carrancá y Alfredo Gutiérrez Ortiz Mena, quien precisó solo no compartir la negativa en relación con la fracción VII, del artículo 225 del Código Penal Federal, pero sí sobre la fracción VIII de dicho dispositivo</w:t>
      </w:r>
      <w:r>
        <w:rPr>
          <w:rFonts w:ascii="Arial Nova" w:hAnsi="Arial Nova" w:cs="Times New Roman"/>
          <w:sz w:val="24"/>
          <w:szCs w:val="24"/>
        </w:rPr>
        <w:t>.</w:t>
      </w:r>
    </w:p>
    <w:p w14:paraId="24D7B9E3" w14:textId="77777777" w:rsidR="0001305F" w:rsidRDefault="0001305F" w:rsidP="005651E4">
      <w:pPr>
        <w:spacing w:after="0" w:line="240" w:lineRule="auto"/>
        <w:jc w:val="both"/>
        <w:rPr>
          <w:rFonts w:ascii="Arial Nova" w:hAnsi="Arial Nova" w:cs="Times New Roman"/>
          <w:sz w:val="24"/>
          <w:szCs w:val="24"/>
        </w:rPr>
      </w:pPr>
    </w:p>
    <w:p w14:paraId="2FFA9561" w14:textId="720341D5" w:rsidR="002F4309" w:rsidRDefault="002F4309"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A8397C">
        <w:tc>
          <w:tcPr>
            <w:tcW w:w="880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8F18F5">
      <w:pPr>
        <w:spacing w:after="0" w:line="240" w:lineRule="auto"/>
        <w:jc w:val="both"/>
        <w:rPr>
          <w:rFonts w:ascii="Arial Nova" w:hAnsi="Arial Nova" w:cs="Times New Roman"/>
          <w:sz w:val="24"/>
          <w:szCs w:val="24"/>
        </w:rPr>
      </w:pPr>
    </w:p>
    <w:sectPr w:rsidR="005651E4" w:rsidRPr="00E32435" w:rsidSect="008B0FEE">
      <w:headerReference w:type="even" r:id="rId10"/>
      <w:headerReference w:type="default" r:id="rId11"/>
      <w:footerReference w:type="even" r:id="rId12"/>
      <w:footerReference w:type="default" r:id="rId13"/>
      <w:headerReference w:type="first" r:id="rId14"/>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3AC08" w14:textId="77777777" w:rsidR="00732766" w:rsidRDefault="00732766" w:rsidP="000A7E7B">
      <w:pPr>
        <w:spacing w:after="0" w:line="240" w:lineRule="auto"/>
      </w:pPr>
      <w:r>
        <w:separator/>
      </w:r>
    </w:p>
    <w:p w14:paraId="6AAB77A9" w14:textId="77777777" w:rsidR="00732766" w:rsidRDefault="00732766"/>
  </w:endnote>
  <w:endnote w:type="continuationSeparator" w:id="0">
    <w:p w14:paraId="45429EC4" w14:textId="77777777" w:rsidR="00732766" w:rsidRDefault="00732766" w:rsidP="000A7E7B">
      <w:pPr>
        <w:spacing w:after="0" w:line="240" w:lineRule="auto"/>
      </w:pPr>
      <w:r>
        <w:continuationSeparator/>
      </w:r>
    </w:p>
    <w:p w14:paraId="27D1B11A" w14:textId="77777777" w:rsidR="00732766" w:rsidRDefault="00732766"/>
  </w:endnote>
  <w:endnote w:type="continuationNotice" w:id="1">
    <w:p w14:paraId="0C543B2A" w14:textId="77777777" w:rsidR="00732766" w:rsidRDefault="00732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EA044" w14:textId="77777777" w:rsidR="00732766" w:rsidRDefault="00732766" w:rsidP="000A7E7B">
      <w:pPr>
        <w:spacing w:after="0" w:line="240" w:lineRule="auto"/>
      </w:pPr>
      <w:r>
        <w:separator/>
      </w:r>
    </w:p>
    <w:p w14:paraId="24672633" w14:textId="77777777" w:rsidR="00732766" w:rsidRDefault="00732766"/>
  </w:footnote>
  <w:footnote w:type="continuationSeparator" w:id="0">
    <w:p w14:paraId="0DFE955B" w14:textId="77777777" w:rsidR="00732766" w:rsidRDefault="00732766" w:rsidP="000A7E7B">
      <w:pPr>
        <w:spacing w:after="0" w:line="240" w:lineRule="auto"/>
      </w:pPr>
      <w:r>
        <w:continuationSeparator/>
      </w:r>
    </w:p>
    <w:p w14:paraId="7AB47C8D" w14:textId="77777777" w:rsidR="00732766" w:rsidRDefault="00732766"/>
  </w:footnote>
  <w:footnote w:type="continuationNotice" w:id="1">
    <w:p w14:paraId="226B4331" w14:textId="77777777" w:rsidR="00732766" w:rsidRDefault="007327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3F8F" w14:textId="0C0462EF" w:rsidR="0048582B" w:rsidRPr="00046D48" w:rsidRDefault="0048582B" w:rsidP="00DE5ADD">
    <w:pPr>
      <w:pStyle w:val="Encabezado"/>
      <w:ind w:left="3969"/>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79F103D9" w:rsidR="0048582B" w:rsidRDefault="001C0675" w:rsidP="00DE5ADD">
    <w:pPr>
      <w:pStyle w:val="Encabezado"/>
      <w:ind w:left="3969"/>
      <w:jc w:val="right"/>
      <w:rPr>
        <w:rFonts w:ascii="Arial Nova" w:hAnsi="Arial Nova" w:cs="Times New Roman"/>
        <w:b/>
        <w:bCs/>
        <w:color w:val="002060"/>
        <w:sz w:val="20"/>
        <w:szCs w:val="20"/>
      </w:rPr>
    </w:pPr>
    <w:r>
      <w:rPr>
        <w:rFonts w:ascii="Arial Nova" w:hAnsi="Arial Nova" w:cs="Times New Roman"/>
        <w:b/>
        <w:bCs/>
        <w:color w:val="002060"/>
        <w:sz w:val="20"/>
        <w:szCs w:val="20"/>
      </w:rPr>
      <w:tab/>
    </w:r>
    <w:r w:rsidR="005C2A38">
      <w:rPr>
        <w:rFonts w:ascii="Arial Nova" w:hAnsi="Arial Nova" w:cs="Times New Roman"/>
        <w:b/>
        <w:bCs/>
        <w:color w:val="002060"/>
        <w:sz w:val="20"/>
        <w:szCs w:val="20"/>
      </w:rPr>
      <w:t>AMPAR</w:t>
    </w:r>
    <w:r w:rsidR="00475AF0">
      <w:rPr>
        <w:rFonts w:ascii="Arial Nova" w:hAnsi="Arial Nova" w:cs="Times New Roman"/>
        <w:b/>
        <w:bCs/>
        <w:color w:val="002060"/>
        <w:sz w:val="20"/>
        <w:szCs w:val="20"/>
      </w:rPr>
      <w:t>O</w:t>
    </w:r>
    <w:r w:rsidR="00F0665B">
      <w:rPr>
        <w:rFonts w:ascii="Arial Nova" w:hAnsi="Arial Nova" w:cs="Times New Roman"/>
        <w:b/>
        <w:bCs/>
        <w:color w:val="002060"/>
        <w:sz w:val="20"/>
        <w:szCs w:val="20"/>
      </w:rPr>
      <w:t xml:space="preserve"> </w:t>
    </w:r>
    <w:r w:rsidR="005C2A38">
      <w:rPr>
        <w:rFonts w:ascii="Arial Nova" w:hAnsi="Arial Nova" w:cs="Times New Roman"/>
        <w:b/>
        <w:bCs/>
        <w:color w:val="002060"/>
        <w:sz w:val="20"/>
        <w:szCs w:val="20"/>
      </w:rPr>
      <w:t>EN REVISIÓN</w:t>
    </w:r>
    <w:r w:rsidR="00475AF0">
      <w:rPr>
        <w:rFonts w:ascii="Arial Nova" w:hAnsi="Arial Nova" w:cs="Times New Roman"/>
        <w:b/>
        <w:bCs/>
        <w:color w:val="002060"/>
        <w:sz w:val="20"/>
        <w:szCs w:val="20"/>
      </w:rPr>
      <w:t xml:space="preserve"> 3</w:t>
    </w:r>
    <w:r w:rsidR="00F0665B">
      <w:rPr>
        <w:rFonts w:ascii="Arial Nova" w:hAnsi="Arial Nova" w:cs="Times New Roman"/>
        <w:b/>
        <w:bCs/>
        <w:color w:val="002060"/>
        <w:sz w:val="20"/>
        <w:szCs w:val="20"/>
      </w:rPr>
      <w:t>30</w:t>
    </w:r>
    <w:r w:rsidR="005C2A38">
      <w:rPr>
        <w:rFonts w:ascii="Arial Nova" w:hAnsi="Arial Nova" w:cs="Times New Roman"/>
        <w:b/>
        <w:bCs/>
        <w:color w:val="002060"/>
        <w:sz w:val="20"/>
        <w:szCs w:val="20"/>
      </w:rPr>
      <w:t>/20</w:t>
    </w:r>
    <w:r w:rsidR="00475AF0">
      <w:rPr>
        <w:rFonts w:ascii="Arial Nova" w:hAnsi="Arial Nova" w:cs="Times New Roman"/>
        <w:b/>
        <w:bCs/>
        <w:color w:val="002060"/>
        <w:sz w:val="20"/>
        <w:szCs w:val="20"/>
      </w:rPr>
      <w:t>2</w:t>
    </w:r>
    <w:r w:rsidR="00F0665B">
      <w:rPr>
        <w:rFonts w:ascii="Arial Nova" w:hAnsi="Arial Nova" w:cs="Times New Roman"/>
        <w:b/>
        <w:bCs/>
        <w:color w:val="002060"/>
        <w:sz w:val="20"/>
        <w:szCs w:val="20"/>
      </w:rPr>
      <w:t>1</w:t>
    </w:r>
  </w:p>
  <w:p w14:paraId="630AB542" w14:textId="77777777" w:rsidR="00A67889" w:rsidRPr="00046D48" w:rsidRDefault="00A67889" w:rsidP="001C0675">
    <w:pPr>
      <w:pStyle w:val="Encabezado"/>
      <w:jc w:val="both"/>
      <w:rPr>
        <w:rFonts w:ascii="Arial Nova" w:hAnsi="Arial Nova"/>
        <w:color w:val="002060"/>
        <w:sz w:val="20"/>
        <w:szCs w:val="20"/>
      </w:rPr>
    </w:pP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3" w:name="_Hlk133506313"/>
    <w:r w:rsidRPr="0051268B">
      <w:rPr>
        <w:noProof/>
        <w:color w:val="002060"/>
      </w:rPr>
      <w:drawing>
        <wp:anchor distT="0" distB="0" distL="114300" distR="114300" simplePos="0" relativeHeight="251658240"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58241"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Straight Connector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xmlns:arto="http://schemas.microsoft.com/office/word/2006/arto">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3"/>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7F68"/>
    <w:multiLevelType w:val="hybridMultilevel"/>
    <w:tmpl w:val="59F2123A"/>
    <w:lvl w:ilvl="0" w:tplc="10AC0C7E">
      <w:start w:val="1"/>
      <w:numFmt w:val="decimal"/>
      <w:lvlText w:val="%1."/>
      <w:lvlJc w:val="left"/>
      <w:pPr>
        <w:ind w:left="720" w:hanging="360"/>
      </w:pPr>
      <w:rPr>
        <w:rFonts w:ascii="Arial" w:hAnsi="Arial" w:cs="Arial" w:hint="default"/>
        <w:b w:val="0"/>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6E03F1"/>
    <w:multiLevelType w:val="hybridMultilevel"/>
    <w:tmpl w:val="372AB372"/>
    <w:lvl w:ilvl="0" w:tplc="30163C1A">
      <w:start w:val="1"/>
      <w:numFmt w:val="decimal"/>
      <w:lvlText w:val="%1)"/>
      <w:lvlJc w:val="left"/>
      <w:pPr>
        <w:ind w:left="1070" w:hanging="7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3"/>
  </w:num>
  <w:num w:numId="2" w16cid:durableId="288711285">
    <w:abstractNumId w:val="1"/>
  </w:num>
  <w:num w:numId="3" w16cid:durableId="756561694">
    <w:abstractNumId w:val="2"/>
  </w:num>
  <w:num w:numId="4" w16cid:durableId="1649355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1305F"/>
    <w:rsid w:val="00023E29"/>
    <w:rsid w:val="00024AF3"/>
    <w:rsid w:val="00026C6C"/>
    <w:rsid w:val="00037474"/>
    <w:rsid w:val="0004681E"/>
    <w:rsid w:val="00046D48"/>
    <w:rsid w:val="000474D9"/>
    <w:rsid w:val="000614E2"/>
    <w:rsid w:val="000643FD"/>
    <w:rsid w:val="000665FE"/>
    <w:rsid w:val="00072FD1"/>
    <w:rsid w:val="00080AAC"/>
    <w:rsid w:val="00084403"/>
    <w:rsid w:val="000911E5"/>
    <w:rsid w:val="00093A38"/>
    <w:rsid w:val="000971E2"/>
    <w:rsid w:val="000A0E87"/>
    <w:rsid w:val="000A5B78"/>
    <w:rsid w:val="000A67FF"/>
    <w:rsid w:val="000A7E7B"/>
    <w:rsid w:val="000B04DC"/>
    <w:rsid w:val="000B39EC"/>
    <w:rsid w:val="000B569F"/>
    <w:rsid w:val="000C3CBD"/>
    <w:rsid w:val="000D1A12"/>
    <w:rsid w:val="000D2EBD"/>
    <w:rsid w:val="000D4803"/>
    <w:rsid w:val="000D5F59"/>
    <w:rsid w:val="000E0245"/>
    <w:rsid w:val="000E3651"/>
    <w:rsid w:val="000E64E7"/>
    <w:rsid w:val="000F00C8"/>
    <w:rsid w:val="000F495F"/>
    <w:rsid w:val="000F558E"/>
    <w:rsid w:val="00100C8F"/>
    <w:rsid w:val="00101718"/>
    <w:rsid w:val="001058A3"/>
    <w:rsid w:val="00111977"/>
    <w:rsid w:val="00114E7A"/>
    <w:rsid w:val="00117441"/>
    <w:rsid w:val="00121276"/>
    <w:rsid w:val="00121D2D"/>
    <w:rsid w:val="001238FE"/>
    <w:rsid w:val="001268F0"/>
    <w:rsid w:val="00126C0B"/>
    <w:rsid w:val="00134364"/>
    <w:rsid w:val="00146208"/>
    <w:rsid w:val="001503FB"/>
    <w:rsid w:val="00155F2E"/>
    <w:rsid w:val="0016052F"/>
    <w:rsid w:val="00160CAC"/>
    <w:rsid w:val="001621BB"/>
    <w:rsid w:val="00162364"/>
    <w:rsid w:val="001624A8"/>
    <w:rsid w:val="001633B5"/>
    <w:rsid w:val="00165F78"/>
    <w:rsid w:val="00166644"/>
    <w:rsid w:val="001724BA"/>
    <w:rsid w:val="0017404B"/>
    <w:rsid w:val="00176353"/>
    <w:rsid w:val="00176FF3"/>
    <w:rsid w:val="00177692"/>
    <w:rsid w:val="00183C6A"/>
    <w:rsid w:val="0018629A"/>
    <w:rsid w:val="00190BB8"/>
    <w:rsid w:val="00193595"/>
    <w:rsid w:val="001936AC"/>
    <w:rsid w:val="001949FA"/>
    <w:rsid w:val="00197921"/>
    <w:rsid w:val="001A0621"/>
    <w:rsid w:val="001A47A5"/>
    <w:rsid w:val="001A49C7"/>
    <w:rsid w:val="001A4EB0"/>
    <w:rsid w:val="001A59DF"/>
    <w:rsid w:val="001A67C7"/>
    <w:rsid w:val="001A7541"/>
    <w:rsid w:val="001A7B50"/>
    <w:rsid w:val="001B1219"/>
    <w:rsid w:val="001C01EC"/>
    <w:rsid w:val="001C0675"/>
    <w:rsid w:val="001C0F20"/>
    <w:rsid w:val="001C1906"/>
    <w:rsid w:val="001C63EB"/>
    <w:rsid w:val="001D13B2"/>
    <w:rsid w:val="001D21EB"/>
    <w:rsid w:val="001D4B75"/>
    <w:rsid w:val="001D5AB2"/>
    <w:rsid w:val="001E084E"/>
    <w:rsid w:val="001E25BF"/>
    <w:rsid w:val="001E577C"/>
    <w:rsid w:val="001E64C1"/>
    <w:rsid w:val="001E75D9"/>
    <w:rsid w:val="001F200E"/>
    <w:rsid w:val="001F27D3"/>
    <w:rsid w:val="001F378E"/>
    <w:rsid w:val="001F4A4B"/>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1987"/>
    <w:rsid w:val="0026783A"/>
    <w:rsid w:val="00275EB5"/>
    <w:rsid w:val="00275F4F"/>
    <w:rsid w:val="00283A9B"/>
    <w:rsid w:val="002901D6"/>
    <w:rsid w:val="00291AB0"/>
    <w:rsid w:val="00292788"/>
    <w:rsid w:val="00296126"/>
    <w:rsid w:val="0029700B"/>
    <w:rsid w:val="002A09EA"/>
    <w:rsid w:val="002A6F62"/>
    <w:rsid w:val="002B0FC2"/>
    <w:rsid w:val="002B6947"/>
    <w:rsid w:val="002C0C35"/>
    <w:rsid w:val="002C53C2"/>
    <w:rsid w:val="002D0BA1"/>
    <w:rsid w:val="002D2054"/>
    <w:rsid w:val="002D458E"/>
    <w:rsid w:val="002D6E50"/>
    <w:rsid w:val="002E2DF0"/>
    <w:rsid w:val="002E3673"/>
    <w:rsid w:val="002E4082"/>
    <w:rsid w:val="002E68E4"/>
    <w:rsid w:val="002F024C"/>
    <w:rsid w:val="002F1506"/>
    <w:rsid w:val="002F220F"/>
    <w:rsid w:val="002F4309"/>
    <w:rsid w:val="002F4387"/>
    <w:rsid w:val="002F5189"/>
    <w:rsid w:val="002F5E8B"/>
    <w:rsid w:val="002F6958"/>
    <w:rsid w:val="00300F95"/>
    <w:rsid w:val="00302903"/>
    <w:rsid w:val="003136FF"/>
    <w:rsid w:val="00315E53"/>
    <w:rsid w:val="00320183"/>
    <w:rsid w:val="003213F0"/>
    <w:rsid w:val="00322A63"/>
    <w:rsid w:val="00323C00"/>
    <w:rsid w:val="00324F35"/>
    <w:rsid w:val="003266E1"/>
    <w:rsid w:val="0032693A"/>
    <w:rsid w:val="00326989"/>
    <w:rsid w:val="00332C63"/>
    <w:rsid w:val="00333908"/>
    <w:rsid w:val="00334473"/>
    <w:rsid w:val="00340154"/>
    <w:rsid w:val="00340F79"/>
    <w:rsid w:val="00344F45"/>
    <w:rsid w:val="003456DC"/>
    <w:rsid w:val="003464B8"/>
    <w:rsid w:val="003468DB"/>
    <w:rsid w:val="00346BA5"/>
    <w:rsid w:val="00346BA6"/>
    <w:rsid w:val="00354BF0"/>
    <w:rsid w:val="003634E8"/>
    <w:rsid w:val="003649F3"/>
    <w:rsid w:val="00366734"/>
    <w:rsid w:val="00366748"/>
    <w:rsid w:val="00376697"/>
    <w:rsid w:val="00377550"/>
    <w:rsid w:val="003815E4"/>
    <w:rsid w:val="003826D1"/>
    <w:rsid w:val="0038311F"/>
    <w:rsid w:val="00385DE5"/>
    <w:rsid w:val="00392EB3"/>
    <w:rsid w:val="00394C47"/>
    <w:rsid w:val="003A4A72"/>
    <w:rsid w:val="003A672A"/>
    <w:rsid w:val="003A69E4"/>
    <w:rsid w:val="003B0C5A"/>
    <w:rsid w:val="003B33AE"/>
    <w:rsid w:val="003B515C"/>
    <w:rsid w:val="003B55DB"/>
    <w:rsid w:val="003B6A72"/>
    <w:rsid w:val="003C7974"/>
    <w:rsid w:val="003D4B08"/>
    <w:rsid w:val="003D642E"/>
    <w:rsid w:val="003E12C6"/>
    <w:rsid w:val="003E2559"/>
    <w:rsid w:val="003E3C96"/>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39C9"/>
    <w:rsid w:val="00435177"/>
    <w:rsid w:val="0043637B"/>
    <w:rsid w:val="0044166C"/>
    <w:rsid w:val="00444CFB"/>
    <w:rsid w:val="00447670"/>
    <w:rsid w:val="0044784E"/>
    <w:rsid w:val="004478A2"/>
    <w:rsid w:val="00447D23"/>
    <w:rsid w:val="00450AFE"/>
    <w:rsid w:val="004518CB"/>
    <w:rsid w:val="00452C04"/>
    <w:rsid w:val="00460D1E"/>
    <w:rsid w:val="0046660B"/>
    <w:rsid w:val="004716A3"/>
    <w:rsid w:val="004723D9"/>
    <w:rsid w:val="004737F5"/>
    <w:rsid w:val="00475AF0"/>
    <w:rsid w:val="0047638E"/>
    <w:rsid w:val="00476867"/>
    <w:rsid w:val="004835A9"/>
    <w:rsid w:val="00484742"/>
    <w:rsid w:val="004855FE"/>
    <w:rsid w:val="0048582B"/>
    <w:rsid w:val="00486D91"/>
    <w:rsid w:val="00492458"/>
    <w:rsid w:val="00492E22"/>
    <w:rsid w:val="004A3113"/>
    <w:rsid w:val="004A515E"/>
    <w:rsid w:val="004B0908"/>
    <w:rsid w:val="004B3CAB"/>
    <w:rsid w:val="004B3D59"/>
    <w:rsid w:val="004B5FFD"/>
    <w:rsid w:val="004C2D17"/>
    <w:rsid w:val="004C3B9D"/>
    <w:rsid w:val="004C4404"/>
    <w:rsid w:val="004C467B"/>
    <w:rsid w:val="004C5229"/>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575"/>
    <w:rsid w:val="00526AE0"/>
    <w:rsid w:val="00526F66"/>
    <w:rsid w:val="00527634"/>
    <w:rsid w:val="00532133"/>
    <w:rsid w:val="0053735F"/>
    <w:rsid w:val="00540AA6"/>
    <w:rsid w:val="00544056"/>
    <w:rsid w:val="00550380"/>
    <w:rsid w:val="0055469E"/>
    <w:rsid w:val="00554BB3"/>
    <w:rsid w:val="00554CAF"/>
    <w:rsid w:val="005552DB"/>
    <w:rsid w:val="00564FF0"/>
    <w:rsid w:val="005651E4"/>
    <w:rsid w:val="005707EA"/>
    <w:rsid w:val="005723A9"/>
    <w:rsid w:val="0057274B"/>
    <w:rsid w:val="0057369D"/>
    <w:rsid w:val="00575CD2"/>
    <w:rsid w:val="00577488"/>
    <w:rsid w:val="005776C4"/>
    <w:rsid w:val="00583C0F"/>
    <w:rsid w:val="00584C2F"/>
    <w:rsid w:val="00587CCA"/>
    <w:rsid w:val="00593D25"/>
    <w:rsid w:val="005962C5"/>
    <w:rsid w:val="005A31A2"/>
    <w:rsid w:val="005A400D"/>
    <w:rsid w:val="005A4594"/>
    <w:rsid w:val="005A4D99"/>
    <w:rsid w:val="005A7C21"/>
    <w:rsid w:val="005B0792"/>
    <w:rsid w:val="005B1972"/>
    <w:rsid w:val="005B4A77"/>
    <w:rsid w:val="005B677C"/>
    <w:rsid w:val="005B7089"/>
    <w:rsid w:val="005C0E5C"/>
    <w:rsid w:val="005C1063"/>
    <w:rsid w:val="005C1266"/>
    <w:rsid w:val="005C19AF"/>
    <w:rsid w:val="005C2A38"/>
    <w:rsid w:val="005C3C11"/>
    <w:rsid w:val="005C6396"/>
    <w:rsid w:val="005C7783"/>
    <w:rsid w:val="005D02B6"/>
    <w:rsid w:val="005D1EF6"/>
    <w:rsid w:val="005D4956"/>
    <w:rsid w:val="005D668C"/>
    <w:rsid w:val="005D7615"/>
    <w:rsid w:val="005D7AF6"/>
    <w:rsid w:val="005D7D25"/>
    <w:rsid w:val="005E054A"/>
    <w:rsid w:val="005F33A7"/>
    <w:rsid w:val="005F6321"/>
    <w:rsid w:val="005F6734"/>
    <w:rsid w:val="0060715F"/>
    <w:rsid w:val="006077FD"/>
    <w:rsid w:val="006126BA"/>
    <w:rsid w:val="00614089"/>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7DE"/>
    <w:rsid w:val="00646B50"/>
    <w:rsid w:val="00650211"/>
    <w:rsid w:val="006524F2"/>
    <w:rsid w:val="00653A76"/>
    <w:rsid w:val="0065440E"/>
    <w:rsid w:val="00663064"/>
    <w:rsid w:val="00674886"/>
    <w:rsid w:val="0068196C"/>
    <w:rsid w:val="00681F98"/>
    <w:rsid w:val="006827F0"/>
    <w:rsid w:val="006916BA"/>
    <w:rsid w:val="00692E2B"/>
    <w:rsid w:val="00694131"/>
    <w:rsid w:val="006A0C3F"/>
    <w:rsid w:val="006A366D"/>
    <w:rsid w:val="006B2893"/>
    <w:rsid w:val="006B6B5E"/>
    <w:rsid w:val="006B710C"/>
    <w:rsid w:val="006B7665"/>
    <w:rsid w:val="006C15EF"/>
    <w:rsid w:val="006C2052"/>
    <w:rsid w:val="006D203A"/>
    <w:rsid w:val="006D7779"/>
    <w:rsid w:val="006D7DF3"/>
    <w:rsid w:val="006E0F21"/>
    <w:rsid w:val="006E151E"/>
    <w:rsid w:val="006E1F3D"/>
    <w:rsid w:val="006E289A"/>
    <w:rsid w:val="006E2ECA"/>
    <w:rsid w:val="006E33FF"/>
    <w:rsid w:val="006E3B6D"/>
    <w:rsid w:val="006E5703"/>
    <w:rsid w:val="006F08E2"/>
    <w:rsid w:val="006F3D04"/>
    <w:rsid w:val="006F42A6"/>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766"/>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84A9E"/>
    <w:rsid w:val="007853E6"/>
    <w:rsid w:val="00785542"/>
    <w:rsid w:val="00796584"/>
    <w:rsid w:val="00797413"/>
    <w:rsid w:val="007A1AC0"/>
    <w:rsid w:val="007A286B"/>
    <w:rsid w:val="007A33F2"/>
    <w:rsid w:val="007A5A9F"/>
    <w:rsid w:val="007A7085"/>
    <w:rsid w:val="007B25BC"/>
    <w:rsid w:val="007B27CA"/>
    <w:rsid w:val="007B346F"/>
    <w:rsid w:val="007D500D"/>
    <w:rsid w:val="007D5D5D"/>
    <w:rsid w:val="007D7C8C"/>
    <w:rsid w:val="007E2277"/>
    <w:rsid w:val="007E67CA"/>
    <w:rsid w:val="007F270C"/>
    <w:rsid w:val="007F3616"/>
    <w:rsid w:val="00807026"/>
    <w:rsid w:val="008109A5"/>
    <w:rsid w:val="00813028"/>
    <w:rsid w:val="008134BE"/>
    <w:rsid w:val="0081545D"/>
    <w:rsid w:val="00823513"/>
    <w:rsid w:val="0082358F"/>
    <w:rsid w:val="008244D4"/>
    <w:rsid w:val="00825464"/>
    <w:rsid w:val="00831E2C"/>
    <w:rsid w:val="00832148"/>
    <w:rsid w:val="00833EEB"/>
    <w:rsid w:val="00840553"/>
    <w:rsid w:val="00843321"/>
    <w:rsid w:val="00845044"/>
    <w:rsid w:val="00847F6F"/>
    <w:rsid w:val="00850179"/>
    <w:rsid w:val="00852527"/>
    <w:rsid w:val="00853441"/>
    <w:rsid w:val="00853CD4"/>
    <w:rsid w:val="008569CF"/>
    <w:rsid w:val="008571D1"/>
    <w:rsid w:val="008605FA"/>
    <w:rsid w:val="0086190B"/>
    <w:rsid w:val="008624B5"/>
    <w:rsid w:val="00862BA9"/>
    <w:rsid w:val="008653D1"/>
    <w:rsid w:val="00865D46"/>
    <w:rsid w:val="00871A80"/>
    <w:rsid w:val="00872F38"/>
    <w:rsid w:val="0087404F"/>
    <w:rsid w:val="00880E4E"/>
    <w:rsid w:val="008827AF"/>
    <w:rsid w:val="0088492A"/>
    <w:rsid w:val="008870A6"/>
    <w:rsid w:val="00890B9D"/>
    <w:rsid w:val="00892BD5"/>
    <w:rsid w:val="00894197"/>
    <w:rsid w:val="00894EF7"/>
    <w:rsid w:val="008977C2"/>
    <w:rsid w:val="008A0670"/>
    <w:rsid w:val="008A2FC6"/>
    <w:rsid w:val="008A3EA0"/>
    <w:rsid w:val="008A55C8"/>
    <w:rsid w:val="008B0FEE"/>
    <w:rsid w:val="008C1837"/>
    <w:rsid w:val="008C2656"/>
    <w:rsid w:val="008C6934"/>
    <w:rsid w:val="008C79D6"/>
    <w:rsid w:val="008E2BAC"/>
    <w:rsid w:val="008E342F"/>
    <w:rsid w:val="008E71C2"/>
    <w:rsid w:val="008F18F5"/>
    <w:rsid w:val="00900489"/>
    <w:rsid w:val="0090105E"/>
    <w:rsid w:val="009116D9"/>
    <w:rsid w:val="009143E0"/>
    <w:rsid w:val="00914C03"/>
    <w:rsid w:val="0092351C"/>
    <w:rsid w:val="009243DB"/>
    <w:rsid w:val="00925421"/>
    <w:rsid w:val="00925968"/>
    <w:rsid w:val="00925F20"/>
    <w:rsid w:val="00926D1F"/>
    <w:rsid w:val="00927812"/>
    <w:rsid w:val="00927E30"/>
    <w:rsid w:val="00930248"/>
    <w:rsid w:val="0093061A"/>
    <w:rsid w:val="00931676"/>
    <w:rsid w:val="00933A84"/>
    <w:rsid w:val="00943799"/>
    <w:rsid w:val="0094452F"/>
    <w:rsid w:val="00945607"/>
    <w:rsid w:val="009459D9"/>
    <w:rsid w:val="009512F4"/>
    <w:rsid w:val="00954381"/>
    <w:rsid w:val="00956C44"/>
    <w:rsid w:val="00957D27"/>
    <w:rsid w:val="009610BE"/>
    <w:rsid w:val="009633A7"/>
    <w:rsid w:val="0096662E"/>
    <w:rsid w:val="00967F7D"/>
    <w:rsid w:val="00981254"/>
    <w:rsid w:val="00983C16"/>
    <w:rsid w:val="00985B95"/>
    <w:rsid w:val="00986832"/>
    <w:rsid w:val="00987B58"/>
    <w:rsid w:val="00994661"/>
    <w:rsid w:val="009A7F2E"/>
    <w:rsid w:val="009B0BCE"/>
    <w:rsid w:val="009B4895"/>
    <w:rsid w:val="009C12DD"/>
    <w:rsid w:val="009C33C3"/>
    <w:rsid w:val="009C507B"/>
    <w:rsid w:val="009D0A51"/>
    <w:rsid w:val="009D4D4F"/>
    <w:rsid w:val="009E1DB0"/>
    <w:rsid w:val="009E501E"/>
    <w:rsid w:val="009E6C6F"/>
    <w:rsid w:val="009F092B"/>
    <w:rsid w:val="009F3495"/>
    <w:rsid w:val="009F435E"/>
    <w:rsid w:val="009F4D4B"/>
    <w:rsid w:val="009F54C9"/>
    <w:rsid w:val="009F5A78"/>
    <w:rsid w:val="009F65DC"/>
    <w:rsid w:val="00A02821"/>
    <w:rsid w:val="00A030F8"/>
    <w:rsid w:val="00A06BD8"/>
    <w:rsid w:val="00A1353A"/>
    <w:rsid w:val="00A14187"/>
    <w:rsid w:val="00A210BB"/>
    <w:rsid w:val="00A2399F"/>
    <w:rsid w:val="00A23FF9"/>
    <w:rsid w:val="00A24797"/>
    <w:rsid w:val="00A2652C"/>
    <w:rsid w:val="00A26C35"/>
    <w:rsid w:val="00A27E5F"/>
    <w:rsid w:val="00A335F8"/>
    <w:rsid w:val="00A337B9"/>
    <w:rsid w:val="00A34118"/>
    <w:rsid w:val="00A356D8"/>
    <w:rsid w:val="00A36297"/>
    <w:rsid w:val="00A372BA"/>
    <w:rsid w:val="00A46110"/>
    <w:rsid w:val="00A54512"/>
    <w:rsid w:val="00A60A42"/>
    <w:rsid w:val="00A61235"/>
    <w:rsid w:val="00A61E50"/>
    <w:rsid w:val="00A64273"/>
    <w:rsid w:val="00A67889"/>
    <w:rsid w:val="00A71F20"/>
    <w:rsid w:val="00A74AA4"/>
    <w:rsid w:val="00A762AD"/>
    <w:rsid w:val="00A8397C"/>
    <w:rsid w:val="00A85ADA"/>
    <w:rsid w:val="00A91D26"/>
    <w:rsid w:val="00A93DF1"/>
    <w:rsid w:val="00A954EE"/>
    <w:rsid w:val="00AA0899"/>
    <w:rsid w:val="00AA09BE"/>
    <w:rsid w:val="00AA26D5"/>
    <w:rsid w:val="00AA4ACF"/>
    <w:rsid w:val="00AA6A37"/>
    <w:rsid w:val="00AB02E8"/>
    <w:rsid w:val="00AB1420"/>
    <w:rsid w:val="00AB614F"/>
    <w:rsid w:val="00AB66B8"/>
    <w:rsid w:val="00AC421E"/>
    <w:rsid w:val="00AC55FE"/>
    <w:rsid w:val="00AC7D13"/>
    <w:rsid w:val="00AD1806"/>
    <w:rsid w:val="00AD2F59"/>
    <w:rsid w:val="00AD5345"/>
    <w:rsid w:val="00AD53B8"/>
    <w:rsid w:val="00AE2B30"/>
    <w:rsid w:val="00AE75B8"/>
    <w:rsid w:val="00AF51B8"/>
    <w:rsid w:val="00AF5D98"/>
    <w:rsid w:val="00B00169"/>
    <w:rsid w:val="00B00FB4"/>
    <w:rsid w:val="00B07844"/>
    <w:rsid w:val="00B07C55"/>
    <w:rsid w:val="00B07EBE"/>
    <w:rsid w:val="00B10931"/>
    <w:rsid w:val="00B11268"/>
    <w:rsid w:val="00B15460"/>
    <w:rsid w:val="00B169D6"/>
    <w:rsid w:val="00B21008"/>
    <w:rsid w:val="00B237A1"/>
    <w:rsid w:val="00B26E63"/>
    <w:rsid w:val="00B323DA"/>
    <w:rsid w:val="00B42CE3"/>
    <w:rsid w:val="00B43F5B"/>
    <w:rsid w:val="00B45F76"/>
    <w:rsid w:val="00B46855"/>
    <w:rsid w:val="00B46A1E"/>
    <w:rsid w:val="00B47781"/>
    <w:rsid w:val="00B50068"/>
    <w:rsid w:val="00B504A2"/>
    <w:rsid w:val="00B5054E"/>
    <w:rsid w:val="00B50628"/>
    <w:rsid w:val="00B5357A"/>
    <w:rsid w:val="00B53CAB"/>
    <w:rsid w:val="00B56E9D"/>
    <w:rsid w:val="00B605B9"/>
    <w:rsid w:val="00B62845"/>
    <w:rsid w:val="00B64D08"/>
    <w:rsid w:val="00B65914"/>
    <w:rsid w:val="00B661F6"/>
    <w:rsid w:val="00B6684A"/>
    <w:rsid w:val="00B74258"/>
    <w:rsid w:val="00B765F6"/>
    <w:rsid w:val="00B84509"/>
    <w:rsid w:val="00B85A4A"/>
    <w:rsid w:val="00B85BDF"/>
    <w:rsid w:val="00B878EA"/>
    <w:rsid w:val="00B92B45"/>
    <w:rsid w:val="00B92B8A"/>
    <w:rsid w:val="00B96C3A"/>
    <w:rsid w:val="00B97964"/>
    <w:rsid w:val="00BA232A"/>
    <w:rsid w:val="00BA4D8A"/>
    <w:rsid w:val="00BB001B"/>
    <w:rsid w:val="00BB020E"/>
    <w:rsid w:val="00BB72CB"/>
    <w:rsid w:val="00BC3D1C"/>
    <w:rsid w:val="00BC46CC"/>
    <w:rsid w:val="00BC6626"/>
    <w:rsid w:val="00BD416C"/>
    <w:rsid w:val="00BD45D2"/>
    <w:rsid w:val="00BE0015"/>
    <w:rsid w:val="00BE71DC"/>
    <w:rsid w:val="00BF452E"/>
    <w:rsid w:val="00BF6B4B"/>
    <w:rsid w:val="00BF73A8"/>
    <w:rsid w:val="00C00D9C"/>
    <w:rsid w:val="00C00F77"/>
    <w:rsid w:val="00C011E2"/>
    <w:rsid w:val="00C05E1C"/>
    <w:rsid w:val="00C10761"/>
    <w:rsid w:val="00C1232B"/>
    <w:rsid w:val="00C12CB3"/>
    <w:rsid w:val="00C16101"/>
    <w:rsid w:val="00C17B4E"/>
    <w:rsid w:val="00C23036"/>
    <w:rsid w:val="00C23B5A"/>
    <w:rsid w:val="00C23EE5"/>
    <w:rsid w:val="00C2651E"/>
    <w:rsid w:val="00C31F7D"/>
    <w:rsid w:val="00C35D9C"/>
    <w:rsid w:val="00C37896"/>
    <w:rsid w:val="00C3799D"/>
    <w:rsid w:val="00C40192"/>
    <w:rsid w:val="00C406C9"/>
    <w:rsid w:val="00C40B5E"/>
    <w:rsid w:val="00C410B5"/>
    <w:rsid w:val="00C41125"/>
    <w:rsid w:val="00C42B98"/>
    <w:rsid w:val="00C4629A"/>
    <w:rsid w:val="00C5383F"/>
    <w:rsid w:val="00C6021D"/>
    <w:rsid w:val="00C61315"/>
    <w:rsid w:val="00C62218"/>
    <w:rsid w:val="00C624F2"/>
    <w:rsid w:val="00C6376D"/>
    <w:rsid w:val="00C64F82"/>
    <w:rsid w:val="00C67B64"/>
    <w:rsid w:val="00C71363"/>
    <w:rsid w:val="00C73136"/>
    <w:rsid w:val="00C74B44"/>
    <w:rsid w:val="00C80819"/>
    <w:rsid w:val="00C835B2"/>
    <w:rsid w:val="00C86185"/>
    <w:rsid w:val="00C87D99"/>
    <w:rsid w:val="00C94C16"/>
    <w:rsid w:val="00C97793"/>
    <w:rsid w:val="00CA3F75"/>
    <w:rsid w:val="00CA4303"/>
    <w:rsid w:val="00CA5857"/>
    <w:rsid w:val="00CC5293"/>
    <w:rsid w:val="00CD3037"/>
    <w:rsid w:val="00CD5BC9"/>
    <w:rsid w:val="00CE0FA8"/>
    <w:rsid w:val="00CE21AD"/>
    <w:rsid w:val="00CE3DB1"/>
    <w:rsid w:val="00CF0739"/>
    <w:rsid w:val="00CF3121"/>
    <w:rsid w:val="00CF32FA"/>
    <w:rsid w:val="00D04554"/>
    <w:rsid w:val="00D117AE"/>
    <w:rsid w:val="00D12F06"/>
    <w:rsid w:val="00D13C81"/>
    <w:rsid w:val="00D15E94"/>
    <w:rsid w:val="00D163F2"/>
    <w:rsid w:val="00D21321"/>
    <w:rsid w:val="00D22676"/>
    <w:rsid w:val="00D24FC6"/>
    <w:rsid w:val="00D26ADB"/>
    <w:rsid w:val="00D30C2E"/>
    <w:rsid w:val="00D3329A"/>
    <w:rsid w:val="00D34B4E"/>
    <w:rsid w:val="00D4428F"/>
    <w:rsid w:val="00D51A62"/>
    <w:rsid w:val="00D54F58"/>
    <w:rsid w:val="00D57F00"/>
    <w:rsid w:val="00D64EAC"/>
    <w:rsid w:val="00D67FAD"/>
    <w:rsid w:val="00D71BDE"/>
    <w:rsid w:val="00D720C6"/>
    <w:rsid w:val="00D75C58"/>
    <w:rsid w:val="00D775F4"/>
    <w:rsid w:val="00D83116"/>
    <w:rsid w:val="00D83391"/>
    <w:rsid w:val="00D92A83"/>
    <w:rsid w:val="00D95714"/>
    <w:rsid w:val="00D95C95"/>
    <w:rsid w:val="00D969A8"/>
    <w:rsid w:val="00D96E77"/>
    <w:rsid w:val="00DA5473"/>
    <w:rsid w:val="00DA6AE7"/>
    <w:rsid w:val="00DA6B8A"/>
    <w:rsid w:val="00DA7975"/>
    <w:rsid w:val="00DB6070"/>
    <w:rsid w:val="00DB6593"/>
    <w:rsid w:val="00DB6653"/>
    <w:rsid w:val="00DB78A0"/>
    <w:rsid w:val="00DC1ECE"/>
    <w:rsid w:val="00DC266B"/>
    <w:rsid w:val="00DC4FDC"/>
    <w:rsid w:val="00DC5792"/>
    <w:rsid w:val="00DD004E"/>
    <w:rsid w:val="00DD01B8"/>
    <w:rsid w:val="00DD0966"/>
    <w:rsid w:val="00DD411A"/>
    <w:rsid w:val="00DD41A4"/>
    <w:rsid w:val="00DE10B5"/>
    <w:rsid w:val="00DE5ADD"/>
    <w:rsid w:val="00DE602D"/>
    <w:rsid w:val="00DE73C5"/>
    <w:rsid w:val="00DF0202"/>
    <w:rsid w:val="00DF65FC"/>
    <w:rsid w:val="00DF7C53"/>
    <w:rsid w:val="00E00285"/>
    <w:rsid w:val="00E00A82"/>
    <w:rsid w:val="00E00B8F"/>
    <w:rsid w:val="00E02AFF"/>
    <w:rsid w:val="00E170FF"/>
    <w:rsid w:val="00E20849"/>
    <w:rsid w:val="00E22045"/>
    <w:rsid w:val="00E229FD"/>
    <w:rsid w:val="00E260E5"/>
    <w:rsid w:val="00E31613"/>
    <w:rsid w:val="00E318A5"/>
    <w:rsid w:val="00E32435"/>
    <w:rsid w:val="00E36FDF"/>
    <w:rsid w:val="00E4199C"/>
    <w:rsid w:val="00E4259F"/>
    <w:rsid w:val="00E5127E"/>
    <w:rsid w:val="00E5401A"/>
    <w:rsid w:val="00E54537"/>
    <w:rsid w:val="00E5503D"/>
    <w:rsid w:val="00E56834"/>
    <w:rsid w:val="00E63D4C"/>
    <w:rsid w:val="00E679F9"/>
    <w:rsid w:val="00E709FE"/>
    <w:rsid w:val="00E7310B"/>
    <w:rsid w:val="00E7637B"/>
    <w:rsid w:val="00E801E6"/>
    <w:rsid w:val="00E819EA"/>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D53AB"/>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5BB6"/>
    <w:rsid w:val="00F0636B"/>
    <w:rsid w:val="00F065AF"/>
    <w:rsid w:val="00F0665B"/>
    <w:rsid w:val="00F07929"/>
    <w:rsid w:val="00F11871"/>
    <w:rsid w:val="00F120DC"/>
    <w:rsid w:val="00F1546D"/>
    <w:rsid w:val="00F16BCE"/>
    <w:rsid w:val="00F172CF"/>
    <w:rsid w:val="00F22167"/>
    <w:rsid w:val="00F22959"/>
    <w:rsid w:val="00F318BB"/>
    <w:rsid w:val="00F34564"/>
    <w:rsid w:val="00F35270"/>
    <w:rsid w:val="00F42921"/>
    <w:rsid w:val="00F43AFE"/>
    <w:rsid w:val="00F45F4D"/>
    <w:rsid w:val="00F46BE8"/>
    <w:rsid w:val="00F46CF0"/>
    <w:rsid w:val="00F477BE"/>
    <w:rsid w:val="00F505F6"/>
    <w:rsid w:val="00F5261C"/>
    <w:rsid w:val="00F5371B"/>
    <w:rsid w:val="00F54A66"/>
    <w:rsid w:val="00F57407"/>
    <w:rsid w:val="00F605C3"/>
    <w:rsid w:val="00F63276"/>
    <w:rsid w:val="00F655A6"/>
    <w:rsid w:val="00F6655B"/>
    <w:rsid w:val="00F66F10"/>
    <w:rsid w:val="00F6787C"/>
    <w:rsid w:val="00F67D19"/>
    <w:rsid w:val="00F72AB2"/>
    <w:rsid w:val="00F751FF"/>
    <w:rsid w:val="00F80810"/>
    <w:rsid w:val="00F81918"/>
    <w:rsid w:val="00F849EB"/>
    <w:rsid w:val="00F91611"/>
    <w:rsid w:val="00F92D08"/>
    <w:rsid w:val="00F93292"/>
    <w:rsid w:val="00F9544C"/>
    <w:rsid w:val="00FA10DA"/>
    <w:rsid w:val="00FA60E5"/>
    <w:rsid w:val="00FA74B9"/>
    <w:rsid w:val="00FB3C76"/>
    <w:rsid w:val="00FB544E"/>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027DC6C7-0783-4CA1-9C9E-1A87DB08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4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aliases w:val="Cita texto,Footnote,Párrafo de lista1,List Paragraph1,Colorful List - Accent 11,TEXTO GENERAL SENTENCIAS,Cuadrícula clara - Énfasis 31,Cuadrícula media 1 - Énfasis 21,Lista vistosa - Énfasis 11,Lista media 2 - Énfasis 41,CNBV Parrafo1"/>
    <w:basedOn w:val="Normal"/>
    <w:link w:val="PrrafodelistaCar"/>
    <w:uiPriority w:val="72"/>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540AA6"/>
    <w:pPr>
      <w:spacing w:after="0" w:line="240" w:lineRule="auto"/>
    </w:pPr>
  </w:style>
  <w:style w:type="paragraph" w:customStyle="1" w:styleId="corte2ponente">
    <w:name w:val="corte2 ponente"/>
    <w:basedOn w:val="Normal"/>
    <w:link w:val="corte2ponenteCar"/>
    <w:qFormat/>
    <w:rsid w:val="00F63276"/>
    <w:pPr>
      <w:spacing w:after="0" w:line="360" w:lineRule="auto"/>
      <w:ind w:hanging="709"/>
      <w:jc w:val="both"/>
    </w:pPr>
    <w:rPr>
      <w:rFonts w:ascii="Arial" w:eastAsia="Times New Roman" w:hAnsi="Arial" w:cs="Times New Roman"/>
      <w:b/>
      <w:caps/>
      <w:sz w:val="30"/>
      <w:szCs w:val="20"/>
      <w:lang w:val="es-ES_tradnl" w:eastAsia="es-MX"/>
    </w:rPr>
  </w:style>
  <w:style w:type="character" w:customStyle="1" w:styleId="corte2ponenteCar">
    <w:name w:val="corte2 ponente Car"/>
    <w:link w:val="corte2ponente"/>
    <w:rsid w:val="00F63276"/>
    <w:rPr>
      <w:rFonts w:ascii="Arial" w:eastAsia="Times New Roman" w:hAnsi="Arial" w:cs="Times New Roman"/>
      <w:b/>
      <w:caps/>
      <w:sz w:val="30"/>
      <w:szCs w:val="20"/>
      <w:lang w:val="es-ES_tradnl" w:eastAsia="es-MX"/>
    </w:rPr>
  </w:style>
  <w:style w:type="paragraph" w:customStyle="1" w:styleId="Listavistosa-nfasis111">
    <w:name w:val="Lista vistosa - Énfasis 111"/>
    <w:basedOn w:val="Normal"/>
    <w:uiPriority w:val="34"/>
    <w:qFormat/>
    <w:rsid w:val="00F63276"/>
    <w:pPr>
      <w:spacing w:after="0" w:line="360" w:lineRule="auto"/>
      <w:ind w:left="708" w:hanging="709"/>
      <w:jc w:val="both"/>
    </w:pPr>
    <w:rPr>
      <w:rFonts w:ascii="Times New Roman" w:eastAsia="Times New Roman" w:hAnsi="Times New Roman" w:cs="Times New Roman"/>
      <w:sz w:val="20"/>
      <w:szCs w:val="20"/>
      <w:lang w:val="es-ES_tradnl" w:eastAsia="es-MX"/>
    </w:rPr>
  </w:style>
  <w:style w:type="character" w:styleId="Refdecomentario">
    <w:name w:val="annotation reference"/>
    <w:basedOn w:val="Fuentedeprrafopredeter"/>
    <w:uiPriority w:val="99"/>
    <w:semiHidden/>
    <w:unhideWhenUsed/>
    <w:rsid w:val="00F065AF"/>
    <w:rPr>
      <w:sz w:val="16"/>
      <w:szCs w:val="16"/>
    </w:rPr>
  </w:style>
  <w:style w:type="paragraph" w:styleId="Textocomentario">
    <w:name w:val="annotation text"/>
    <w:basedOn w:val="Normal"/>
    <w:link w:val="TextocomentarioCar"/>
    <w:uiPriority w:val="99"/>
    <w:unhideWhenUsed/>
    <w:rsid w:val="00F065AF"/>
    <w:pPr>
      <w:spacing w:line="240" w:lineRule="auto"/>
    </w:pPr>
    <w:rPr>
      <w:rFonts w:eastAsiaTheme="minorEastAsia"/>
      <w:sz w:val="20"/>
      <w:szCs w:val="20"/>
    </w:rPr>
  </w:style>
  <w:style w:type="character" w:customStyle="1" w:styleId="TextocomentarioCar">
    <w:name w:val="Texto comentario Car"/>
    <w:basedOn w:val="Fuentedeprrafopredeter"/>
    <w:link w:val="Textocomentario"/>
    <w:uiPriority w:val="99"/>
    <w:rsid w:val="00F065AF"/>
    <w:rPr>
      <w:rFonts w:eastAsiaTheme="minorEastAsia"/>
      <w:sz w:val="20"/>
      <w:szCs w:val="20"/>
    </w:rPr>
  </w:style>
  <w:style w:type="paragraph" w:customStyle="1" w:styleId="corte4fondo">
    <w:name w:val="corte4 fondo"/>
    <w:basedOn w:val="Normal"/>
    <w:link w:val="corte4fondoCar3"/>
    <w:qFormat/>
    <w:rsid w:val="00A61E50"/>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3">
    <w:name w:val="corte4 fondo Car3"/>
    <w:link w:val="corte4fondo"/>
    <w:locked/>
    <w:rsid w:val="00A61E50"/>
    <w:rPr>
      <w:rFonts w:ascii="Arial" w:eastAsia="Times New Roman" w:hAnsi="Arial" w:cs="Times New Roman"/>
      <w:sz w:val="30"/>
      <w:szCs w:val="20"/>
      <w:lang w:val="es-ES_tradnl" w:eastAsia="es-MX"/>
    </w:rPr>
  </w:style>
  <w:style w:type="character" w:customStyle="1" w:styleId="PrrafodelistaCar">
    <w:name w:val="Párrafo de lista Car"/>
    <w:aliases w:val="Cita texto Car,Footnote Car,Párrafo de lista1 Car,List Paragraph1 Car,Colorful List - Accent 11 Car,TEXTO GENERAL SENTENCIAS Car,Cuadrícula clara - Énfasis 31 Car,Cuadrícula media 1 - Énfasis 21 Car,Lista vistosa - Énfasis 11 Car"/>
    <w:link w:val="Prrafodelista"/>
    <w:uiPriority w:val="72"/>
    <w:locked/>
    <w:rsid w:val="00F72AB2"/>
  </w:style>
  <w:style w:type="paragraph" w:customStyle="1" w:styleId="Normal0">
    <w:name w:val="Normal0"/>
    <w:qFormat/>
    <w:rsid w:val="00674886"/>
    <w:pPr>
      <w:spacing w:after="0" w:line="240" w:lineRule="auto"/>
    </w:pPr>
    <w:rPr>
      <w:rFonts w:ascii="Times New Roman" w:eastAsia="Times New Roman" w:hAnsi="Times New Roman" w:cs="Times New Roman"/>
      <w:sz w:val="20"/>
      <w:szCs w:val="20"/>
      <w:lang w:val="es-ES_tradnl" w:eastAsia="es-MX"/>
    </w:rPr>
  </w:style>
  <w:style w:type="character" w:customStyle="1" w:styleId="corte4fondoCar1">
    <w:name w:val="corte4 fondo Car1"/>
    <w:qFormat/>
    <w:locked/>
    <w:rsid w:val="00A337B9"/>
    <w:rPr>
      <w:rFonts w:ascii="Arial" w:eastAsia="Times New Roman" w:hAnsi="Arial" w:cs="Times New Roman"/>
      <w:sz w:val="3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93757">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826164605">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1037896097">
      <w:bodyDiv w:val="1"/>
      <w:marLeft w:val="0"/>
      <w:marRight w:val="0"/>
      <w:marTop w:val="0"/>
      <w:marBottom w:val="0"/>
      <w:divBdr>
        <w:top w:val="none" w:sz="0" w:space="0" w:color="auto"/>
        <w:left w:val="none" w:sz="0" w:space="0" w:color="auto"/>
        <w:bottom w:val="none" w:sz="0" w:space="0" w:color="auto"/>
        <w:right w:val="none" w:sz="0" w:space="0" w:color="auto"/>
      </w:divBdr>
    </w:div>
    <w:div w:id="1082219604">
      <w:bodyDiv w:val="1"/>
      <w:marLeft w:val="0"/>
      <w:marRight w:val="0"/>
      <w:marTop w:val="0"/>
      <w:marBottom w:val="0"/>
      <w:divBdr>
        <w:top w:val="none" w:sz="0" w:space="0" w:color="auto"/>
        <w:left w:val="none" w:sz="0" w:space="0" w:color="auto"/>
        <w:bottom w:val="none" w:sz="0" w:space="0" w:color="auto"/>
        <w:right w:val="none" w:sz="0" w:space="0" w:color="auto"/>
      </w:divBdr>
    </w:div>
    <w:div w:id="1397362415">
      <w:bodyDiv w:val="1"/>
      <w:marLeft w:val="0"/>
      <w:marRight w:val="0"/>
      <w:marTop w:val="0"/>
      <w:marBottom w:val="0"/>
      <w:divBdr>
        <w:top w:val="none" w:sz="0" w:space="0" w:color="auto"/>
        <w:left w:val="none" w:sz="0" w:space="0" w:color="auto"/>
        <w:bottom w:val="none" w:sz="0" w:space="0" w:color="auto"/>
        <w:right w:val="none" w:sz="0" w:space="0" w:color="auto"/>
      </w:divBdr>
    </w:div>
    <w:div w:id="1422215096">
      <w:bodyDiv w:val="1"/>
      <w:marLeft w:val="0"/>
      <w:marRight w:val="0"/>
      <w:marTop w:val="0"/>
      <w:marBottom w:val="0"/>
      <w:divBdr>
        <w:top w:val="none" w:sz="0" w:space="0" w:color="auto"/>
        <w:left w:val="none" w:sz="0" w:space="0" w:color="auto"/>
        <w:bottom w:val="none" w:sz="0" w:space="0" w:color="auto"/>
        <w:right w:val="none" w:sz="0" w:space="0" w:color="auto"/>
      </w:divBdr>
    </w:div>
    <w:div w:id="1575354801">
      <w:bodyDiv w:val="1"/>
      <w:marLeft w:val="0"/>
      <w:marRight w:val="0"/>
      <w:marTop w:val="0"/>
      <w:marBottom w:val="0"/>
      <w:divBdr>
        <w:top w:val="none" w:sz="0" w:space="0" w:color="auto"/>
        <w:left w:val="none" w:sz="0" w:space="0" w:color="auto"/>
        <w:bottom w:val="none" w:sz="0" w:space="0" w:color="auto"/>
        <w:right w:val="none" w:sz="0" w:space="0" w:color="auto"/>
      </w:divBdr>
    </w:div>
    <w:div w:id="1801611124">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 w:id="205391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A45EDD32961F649A3200C5A15B380D7" ma:contentTypeVersion="16" ma:contentTypeDescription="Crear nuevo documento." ma:contentTypeScope="" ma:versionID="699f40f1f4264464b92ff84ea953ff2b">
  <xsd:schema xmlns:xsd="http://www.w3.org/2001/XMLSchema" xmlns:xs="http://www.w3.org/2001/XMLSchema" xmlns:p="http://schemas.microsoft.com/office/2006/metadata/properties" xmlns:ns2="d155cbba-6a00-4377-acd5-c72367f4f837" xmlns:ns3="2db8c4e6-8c17-4985-b341-bb146c9abb65" targetNamespace="http://schemas.microsoft.com/office/2006/metadata/properties" ma:root="true" ma:fieldsID="1bf5d87abec7fd1adac54bdb831a516d" ns2:_="" ns3:_="">
    <xsd:import namespace="d155cbba-6a00-4377-acd5-c72367f4f837"/>
    <xsd:import namespace="2db8c4e6-8c17-4985-b341-bb146c9abb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5cbba-6a00-4377-acd5-c72367f4f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b8c4e6-8c17-4985-b341-bb146c9abb65"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37cbe2bf-28ef-4deb-8b76-4e93998d279d}" ma:internalName="TaxCatchAll" ma:showField="CatchAllData" ma:web="2db8c4e6-8c17-4985-b341-bb146c9abb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customXml/itemProps2.xml><?xml version="1.0" encoding="utf-8"?>
<ds:datastoreItem xmlns:ds="http://schemas.openxmlformats.org/officeDocument/2006/customXml" ds:itemID="{5C3B4AB0-62B5-46D9-87D5-E47B09163BEC}">
  <ds:schemaRefs>
    <ds:schemaRef ds:uri="http://schemas.microsoft.com/sharepoint/v3/contenttype/forms"/>
  </ds:schemaRefs>
</ds:datastoreItem>
</file>

<file path=customXml/itemProps3.xml><?xml version="1.0" encoding="utf-8"?>
<ds:datastoreItem xmlns:ds="http://schemas.openxmlformats.org/officeDocument/2006/customXml" ds:itemID="{DE5F62C9-D085-467F-9DDB-EF0118B2F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55cbba-6a00-4377-acd5-c72367f4f837"/>
    <ds:schemaRef ds:uri="2db8c4e6-8c17-4985-b341-bb146c9ab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4</Pages>
  <Words>1259</Words>
  <Characters>6925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81</cp:revision>
  <cp:lastPrinted>2021-06-08T21:16:00Z</cp:lastPrinted>
  <dcterms:created xsi:type="dcterms:W3CDTF">2023-04-28T01:15:00Z</dcterms:created>
  <dcterms:modified xsi:type="dcterms:W3CDTF">2024-01-08T15:26:00Z</dcterms:modified>
</cp:coreProperties>
</file>