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B5CDF" w14:textId="77777777" w:rsidR="00E345DD" w:rsidRDefault="00E345DD" w:rsidP="009665AE">
      <w:pPr>
        <w:tabs>
          <w:tab w:val="left" w:pos="7684"/>
        </w:tabs>
        <w:spacing w:after="0" w:line="240" w:lineRule="auto"/>
        <w:jc w:val="center"/>
        <w:rPr>
          <w:rFonts w:ascii="Arial" w:eastAsia="Times New Roman" w:hAnsi="Arial" w:cs="Times New Roman"/>
          <w:b/>
          <w:lang w:eastAsia="es-ES"/>
        </w:rPr>
      </w:pPr>
    </w:p>
    <w:p w14:paraId="319FAE08" w14:textId="234921E9" w:rsidR="00857A49" w:rsidRPr="00480BD0" w:rsidRDefault="00857A49" w:rsidP="009665AE">
      <w:pPr>
        <w:tabs>
          <w:tab w:val="left" w:pos="7684"/>
        </w:tabs>
        <w:spacing w:after="0" w:line="240" w:lineRule="auto"/>
        <w:jc w:val="center"/>
        <w:rPr>
          <w:lang w:val="es-ES_tradnl"/>
        </w:rPr>
      </w:pPr>
      <w:r w:rsidRPr="00480BD0">
        <w:rPr>
          <w:rFonts w:ascii="Arial" w:eastAsia="Times New Roman" w:hAnsi="Arial" w:cs="Times New Roman"/>
          <w:b/>
          <w:lang w:eastAsia="es-ES"/>
        </w:rPr>
        <w:t xml:space="preserve">Anexo </w:t>
      </w:r>
      <w:r w:rsidR="003A2E1A">
        <w:rPr>
          <w:rFonts w:ascii="Arial" w:eastAsia="Times New Roman" w:hAnsi="Arial" w:cs="Times New Roman"/>
          <w:b/>
          <w:lang w:eastAsia="es-ES"/>
        </w:rPr>
        <w:t>2</w:t>
      </w:r>
      <w:r w:rsidR="00CF5392">
        <w:rPr>
          <w:rFonts w:ascii="Arial" w:eastAsia="Times New Roman" w:hAnsi="Arial" w:cs="Times New Roman"/>
          <w:b/>
          <w:lang w:eastAsia="es-ES"/>
        </w:rPr>
        <w:t>6</w:t>
      </w:r>
    </w:p>
    <w:p w14:paraId="55E4291E" w14:textId="77777777" w:rsidR="00A32527" w:rsidRPr="00480BD0" w:rsidRDefault="00A32527" w:rsidP="009665AE">
      <w:pPr>
        <w:spacing w:after="0" w:line="240" w:lineRule="auto"/>
        <w:jc w:val="center"/>
        <w:rPr>
          <w:rFonts w:ascii="Arial" w:eastAsia="Times New Roman" w:hAnsi="Arial" w:cs="Times New Roman"/>
          <w:b/>
          <w:lang w:eastAsia="es-ES"/>
        </w:rPr>
      </w:pPr>
    </w:p>
    <w:p w14:paraId="58EA2497" w14:textId="288B4279" w:rsidR="00530FEC" w:rsidRPr="00991532" w:rsidRDefault="004D142F" w:rsidP="00530FEC">
      <w:pPr>
        <w:pStyle w:val="Default"/>
        <w:tabs>
          <w:tab w:val="left" w:pos="2114"/>
        </w:tabs>
        <w:spacing w:before="240" w:after="200" w:line="276" w:lineRule="auto"/>
        <w:ind w:left="142"/>
        <w:jc w:val="both"/>
        <w:rPr>
          <w:color w:val="000000" w:themeColor="text1"/>
          <w:sz w:val="20"/>
          <w:szCs w:val="20"/>
          <w:lang w:val="es-ES"/>
        </w:rPr>
      </w:pPr>
      <w:r w:rsidRPr="00991532">
        <w:rPr>
          <w:color w:val="000000" w:themeColor="text1"/>
          <w:sz w:val="20"/>
          <w:szCs w:val="20"/>
          <w:lang w:val="es-ES"/>
        </w:rPr>
        <w:t>De conformidad con el Acuerdo General de Administración Número II/2020 del Presidente de la Suprema Corte de Justicia de la Nación, de veintinueve de julio de dos mil veinte, por el que se establecen los Lineamientos de Seguridad Sanitaria en la Suprema Corte de Justicia de la Nación durante la emergencia generada por el virus SARS-COV2 (COVID 19)</w:t>
      </w:r>
      <w:r w:rsidR="00991532" w:rsidRPr="00991532">
        <w:rPr>
          <w:color w:val="000000" w:themeColor="text1"/>
          <w:sz w:val="20"/>
          <w:szCs w:val="20"/>
          <w:lang w:val="es-ES"/>
        </w:rPr>
        <w:t xml:space="preserve"> y </w:t>
      </w:r>
      <w:r w:rsidRPr="00991532">
        <w:rPr>
          <w:color w:val="000000" w:themeColor="text1"/>
          <w:sz w:val="20"/>
          <w:szCs w:val="20"/>
          <w:lang w:val="es-ES"/>
        </w:rPr>
        <w:t>la Guía operativa de seguridad sanitaria en la Suprema Corte de Justicia de la Nación durante la emergencia generada por el virus SARS</w:t>
      </w:r>
      <w:r w:rsidRPr="00991532">
        <w:rPr>
          <w:rFonts w:ascii="Cambria Math" w:hAnsi="Cambria Math" w:cs="Cambria Math"/>
          <w:color w:val="000000" w:themeColor="text1"/>
          <w:sz w:val="20"/>
          <w:szCs w:val="20"/>
          <w:lang w:val="es-ES"/>
        </w:rPr>
        <w:t>‐</w:t>
      </w:r>
      <w:r w:rsidRPr="00991532">
        <w:rPr>
          <w:color w:val="000000" w:themeColor="text1"/>
          <w:sz w:val="20"/>
          <w:szCs w:val="20"/>
          <w:lang w:val="es-ES"/>
        </w:rPr>
        <w:t>COV2 (COVID</w:t>
      </w:r>
      <w:r w:rsidRPr="00991532">
        <w:rPr>
          <w:rFonts w:ascii="Cambria Math" w:hAnsi="Cambria Math" w:cs="Cambria Math"/>
          <w:color w:val="000000" w:themeColor="text1"/>
          <w:sz w:val="20"/>
          <w:szCs w:val="20"/>
          <w:lang w:val="es-ES"/>
        </w:rPr>
        <w:t>‐</w:t>
      </w:r>
      <w:r w:rsidRPr="00991532">
        <w:rPr>
          <w:color w:val="000000" w:themeColor="text1"/>
          <w:sz w:val="20"/>
          <w:szCs w:val="20"/>
          <w:lang w:val="es-ES"/>
        </w:rPr>
        <w:t xml:space="preserve">19) se hacen de su conocimiento, entre otras la medidas que deben considerarse </w:t>
      </w:r>
      <w:r w:rsidR="00530FEC" w:rsidRPr="00991532">
        <w:rPr>
          <w:sz w:val="20"/>
          <w:szCs w:val="20"/>
        </w:rPr>
        <w:t>por sus representantes y el personal; así como</w:t>
      </w:r>
      <w:r w:rsidR="00372116">
        <w:rPr>
          <w:sz w:val="20"/>
          <w:szCs w:val="20"/>
        </w:rPr>
        <w:t>,</w:t>
      </w:r>
      <w:r w:rsidR="00530FEC" w:rsidRPr="00991532">
        <w:rPr>
          <w:sz w:val="20"/>
          <w:szCs w:val="20"/>
        </w:rPr>
        <w:t xml:space="preserve"> </w:t>
      </w:r>
      <w:r w:rsidR="00372116">
        <w:rPr>
          <w:sz w:val="20"/>
          <w:szCs w:val="20"/>
        </w:rPr>
        <w:t xml:space="preserve">en su caso </w:t>
      </w:r>
      <w:r w:rsidR="00530FEC" w:rsidRPr="00991532">
        <w:rPr>
          <w:sz w:val="20"/>
          <w:szCs w:val="20"/>
        </w:rPr>
        <w:t xml:space="preserve">respecto a los insumos </w:t>
      </w:r>
      <w:r w:rsidR="00530FEC" w:rsidRPr="00991532">
        <w:rPr>
          <w:color w:val="000000" w:themeColor="text1"/>
          <w:sz w:val="20"/>
          <w:szCs w:val="20"/>
          <w:lang w:val="es-ES"/>
        </w:rPr>
        <w:t>necesarios para el desempeño de</w:t>
      </w:r>
      <w:r w:rsidR="00372116">
        <w:rPr>
          <w:color w:val="000000" w:themeColor="text1"/>
          <w:sz w:val="20"/>
          <w:szCs w:val="20"/>
          <w:lang w:val="es-ES"/>
        </w:rPr>
        <w:t xml:space="preserve"> los</w:t>
      </w:r>
      <w:r w:rsidR="00530FEC" w:rsidRPr="00991532">
        <w:rPr>
          <w:color w:val="000000" w:themeColor="text1"/>
          <w:sz w:val="20"/>
          <w:szCs w:val="20"/>
          <w:lang w:val="es-ES"/>
        </w:rPr>
        <w:t xml:space="preserve"> objeto</w:t>
      </w:r>
      <w:r w:rsidR="00372116">
        <w:rPr>
          <w:color w:val="000000" w:themeColor="text1"/>
          <w:sz w:val="20"/>
          <w:szCs w:val="20"/>
          <w:lang w:val="es-ES"/>
        </w:rPr>
        <w:t>s</w:t>
      </w:r>
      <w:r w:rsidR="00530FEC" w:rsidRPr="00991532">
        <w:rPr>
          <w:color w:val="000000" w:themeColor="text1"/>
          <w:sz w:val="20"/>
          <w:szCs w:val="20"/>
          <w:lang w:val="es-ES"/>
        </w:rPr>
        <w:t xml:space="preserve"> de contrato</w:t>
      </w:r>
      <w:r w:rsidR="00372116">
        <w:rPr>
          <w:color w:val="000000" w:themeColor="text1"/>
          <w:sz w:val="20"/>
          <w:szCs w:val="20"/>
          <w:lang w:val="es-ES"/>
        </w:rPr>
        <w:t>s</w:t>
      </w:r>
      <w:r w:rsidR="00530FEC" w:rsidRPr="00991532">
        <w:rPr>
          <w:color w:val="000000" w:themeColor="text1"/>
          <w:sz w:val="20"/>
          <w:szCs w:val="20"/>
          <w:lang w:val="es-ES"/>
        </w:rPr>
        <w:t xml:space="preserve"> que se suscriba</w:t>
      </w:r>
      <w:r w:rsidR="00372116">
        <w:rPr>
          <w:color w:val="000000" w:themeColor="text1"/>
          <w:sz w:val="20"/>
          <w:szCs w:val="20"/>
          <w:lang w:val="es-ES"/>
        </w:rPr>
        <w:t>n</w:t>
      </w:r>
      <w:r w:rsidR="00991532">
        <w:rPr>
          <w:color w:val="000000" w:themeColor="text1"/>
          <w:sz w:val="20"/>
          <w:szCs w:val="20"/>
          <w:lang w:val="es-ES"/>
        </w:rPr>
        <w:t>;</w:t>
      </w:r>
      <w:r w:rsidR="00530FEC" w:rsidRPr="00991532">
        <w:rPr>
          <w:color w:val="000000" w:themeColor="text1"/>
          <w:sz w:val="20"/>
          <w:szCs w:val="20"/>
          <w:lang w:val="es-ES"/>
        </w:rPr>
        <w:t xml:space="preserve"> </w:t>
      </w:r>
      <w:r w:rsidRPr="00991532">
        <w:rPr>
          <w:color w:val="000000" w:themeColor="text1"/>
          <w:sz w:val="20"/>
          <w:szCs w:val="20"/>
          <w:lang w:val="es-ES"/>
        </w:rPr>
        <w:t>para su ingreso y permanencia en las instalaciones de la Suprema Corte de Justicia de la Nación</w:t>
      </w:r>
      <w:r w:rsidR="00991532">
        <w:rPr>
          <w:color w:val="000000" w:themeColor="text1"/>
          <w:sz w:val="20"/>
          <w:szCs w:val="20"/>
          <w:lang w:val="es-ES"/>
        </w:rPr>
        <w:t xml:space="preserve"> (SCJN)</w:t>
      </w:r>
      <w:r w:rsidR="00530FEC" w:rsidRPr="00991532">
        <w:rPr>
          <w:color w:val="000000" w:themeColor="text1"/>
          <w:sz w:val="20"/>
          <w:szCs w:val="20"/>
          <w:lang w:val="es-ES"/>
        </w:rPr>
        <w:t xml:space="preserve"> consistentes de manera enunciativa en:</w:t>
      </w:r>
    </w:p>
    <w:p w14:paraId="78509633" w14:textId="433CE92B" w:rsidR="00530FEC" w:rsidRPr="00530FEC" w:rsidRDefault="00530FEC" w:rsidP="00530FEC">
      <w:pPr>
        <w:pStyle w:val="Prrafodelista"/>
        <w:numPr>
          <w:ilvl w:val="0"/>
          <w:numId w:val="28"/>
        </w:numPr>
        <w:jc w:val="both"/>
        <w:rPr>
          <w:rFonts w:ascii="Arial" w:eastAsia="Times New Roman" w:hAnsi="Arial" w:cs="Arial"/>
          <w:sz w:val="20"/>
          <w:szCs w:val="20"/>
          <w:lang w:val="es-ES" w:eastAsia="es-MX"/>
        </w:rPr>
      </w:pPr>
      <w:r w:rsidRPr="00530FEC">
        <w:rPr>
          <w:rFonts w:ascii="Arial" w:eastAsia="Times New Roman" w:hAnsi="Arial" w:cs="Arial"/>
          <w:sz w:val="20"/>
          <w:szCs w:val="20"/>
          <w:lang w:val="es-ES" w:eastAsia="es-MX"/>
        </w:rPr>
        <w:t xml:space="preserve">Previo al acceso, en el caso de visitantes, deberán comunicar por escrito a las cuentas  </w:t>
      </w:r>
      <w:hyperlink r:id="rId8" w:history="1">
        <w:r w:rsidR="00BA06C8" w:rsidRPr="00BA06C8">
          <w:rPr>
            <w:rFonts w:ascii="Arial" w:hAnsi="Arial" w:cs="Arial"/>
            <w:sz w:val="20"/>
            <w:szCs w:val="20"/>
            <w:lang w:val="es-ES" w:eastAsia="es-MX"/>
          </w:rPr>
          <w:t>rzermeño@mail.scjn.gob.mx</w:t>
        </w:r>
      </w:hyperlink>
      <w:r w:rsidRPr="00BA06C8">
        <w:rPr>
          <w:rFonts w:ascii="Arial" w:eastAsia="Times New Roman" w:hAnsi="Arial" w:cs="Arial"/>
          <w:sz w:val="20"/>
          <w:szCs w:val="20"/>
          <w:lang w:val="es-ES" w:eastAsia="es-MX"/>
        </w:rPr>
        <w:t xml:space="preserve"> y </w:t>
      </w:r>
      <w:hyperlink r:id="rId9" w:history="1">
        <w:r w:rsidRPr="00530FEC">
          <w:rPr>
            <w:rFonts w:ascii="Arial" w:eastAsia="Times New Roman" w:hAnsi="Arial" w:cs="Arial"/>
            <w:sz w:val="20"/>
            <w:szCs w:val="20"/>
            <w:lang w:val="es-ES" w:eastAsia="es-MX"/>
          </w:rPr>
          <w:t>cpoblete@mail.scjn.gob.mx</w:t>
        </w:r>
      </w:hyperlink>
      <w:r w:rsidRPr="00530FEC">
        <w:rPr>
          <w:rFonts w:ascii="Arial" w:eastAsia="Times New Roman" w:hAnsi="Arial" w:cs="Arial"/>
          <w:sz w:val="20"/>
          <w:szCs w:val="20"/>
          <w:lang w:val="es-ES" w:eastAsia="es-MX"/>
        </w:rPr>
        <w:t xml:space="preserve"> con horas hábiles de anticipación el nombre de las personas que asistirán a los eventos d</w:t>
      </w:r>
      <w:r w:rsidR="003A2E1A">
        <w:rPr>
          <w:rFonts w:ascii="Arial" w:eastAsia="Times New Roman" w:hAnsi="Arial" w:cs="Arial"/>
          <w:sz w:val="20"/>
          <w:szCs w:val="20"/>
          <w:lang w:val="es-ES" w:eastAsia="es-MX"/>
        </w:rPr>
        <w:t>el procedimiento d</w:t>
      </w:r>
      <w:r w:rsidRPr="00530FEC">
        <w:rPr>
          <w:rFonts w:ascii="Arial" w:eastAsia="Times New Roman" w:hAnsi="Arial" w:cs="Arial"/>
          <w:sz w:val="20"/>
          <w:szCs w:val="20"/>
          <w:lang w:val="es-ES" w:eastAsia="es-MX"/>
        </w:rPr>
        <w:t>e contratación.</w:t>
      </w:r>
    </w:p>
    <w:p w14:paraId="30252F46" w14:textId="77777777" w:rsidR="00530FEC" w:rsidRPr="00530FEC" w:rsidRDefault="00530FEC" w:rsidP="00530FEC">
      <w:pPr>
        <w:pStyle w:val="Prrafodelista"/>
        <w:ind w:left="1068"/>
        <w:jc w:val="both"/>
        <w:rPr>
          <w:rFonts w:ascii="Arial" w:eastAsia="Times New Roman" w:hAnsi="Arial" w:cs="Arial"/>
          <w:color w:val="000000" w:themeColor="text1"/>
          <w:sz w:val="20"/>
          <w:szCs w:val="20"/>
          <w:lang w:val="es-ES" w:eastAsia="es-MX"/>
        </w:rPr>
      </w:pPr>
    </w:p>
    <w:p w14:paraId="298A87F4" w14:textId="70D86B5E" w:rsidR="00530FEC" w:rsidRPr="00530FEC" w:rsidRDefault="00530FEC" w:rsidP="00530FEC">
      <w:pPr>
        <w:pStyle w:val="Prrafodelista"/>
        <w:numPr>
          <w:ilvl w:val="0"/>
          <w:numId w:val="28"/>
        </w:numPr>
        <w:jc w:val="both"/>
        <w:rPr>
          <w:rFonts w:ascii="Arial" w:eastAsia="Times New Roman" w:hAnsi="Arial" w:cs="Arial"/>
          <w:color w:val="000000" w:themeColor="text1"/>
          <w:sz w:val="20"/>
          <w:szCs w:val="20"/>
          <w:lang w:val="es-ES" w:eastAsia="es-MX"/>
        </w:rPr>
      </w:pPr>
      <w:r>
        <w:rPr>
          <w:rFonts w:ascii="Arial" w:eastAsia="Times New Roman" w:hAnsi="Arial" w:cs="Arial"/>
          <w:color w:val="000000" w:themeColor="text1"/>
          <w:sz w:val="20"/>
          <w:szCs w:val="20"/>
          <w:lang w:val="es-ES" w:eastAsia="es-MX"/>
        </w:rPr>
        <w:t xml:space="preserve">En </w:t>
      </w:r>
      <w:r w:rsidR="00372116">
        <w:rPr>
          <w:rFonts w:ascii="Arial" w:eastAsia="Times New Roman" w:hAnsi="Arial" w:cs="Arial"/>
          <w:color w:val="000000" w:themeColor="text1"/>
          <w:sz w:val="20"/>
          <w:szCs w:val="20"/>
          <w:lang w:val="es-ES" w:eastAsia="es-MX"/>
        </w:rPr>
        <w:t>su</w:t>
      </w:r>
      <w:r>
        <w:rPr>
          <w:rFonts w:ascii="Arial" w:eastAsia="Times New Roman" w:hAnsi="Arial" w:cs="Arial"/>
          <w:color w:val="000000" w:themeColor="text1"/>
          <w:sz w:val="20"/>
          <w:szCs w:val="20"/>
          <w:lang w:val="es-ES" w:eastAsia="es-MX"/>
        </w:rPr>
        <w:t xml:space="preserve"> caso</w:t>
      </w:r>
      <w:r w:rsidR="00372116">
        <w:rPr>
          <w:rFonts w:ascii="Arial" w:eastAsia="Times New Roman" w:hAnsi="Arial" w:cs="Arial"/>
          <w:color w:val="000000" w:themeColor="text1"/>
          <w:sz w:val="20"/>
          <w:szCs w:val="20"/>
          <w:lang w:val="es-ES" w:eastAsia="es-MX"/>
        </w:rPr>
        <w:t xml:space="preserve">, </w:t>
      </w:r>
      <w:r>
        <w:rPr>
          <w:rFonts w:ascii="Arial" w:eastAsia="Times New Roman" w:hAnsi="Arial" w:cs="Arial"/>
          <w:color w:val="000000" w:themeColor="text1"/>
          <w:sz w:val="20"/>
          <w:szCs w:val="20"/>
          <w:lang w:val="es-ES" w:eastAsia="es-MX"/>
        </w:rPr>
        <w:t xml:space="preserve">de </w:t>
      </w:r>
      <w:r w:rsidR="00991532">
        <w:rPr>
          <w:rFonts w:ascii="Arial" w:eastAsia="Times New Roman" w:hAnsi="Arial" w:cs="Arial"/>
          <w:color w:val="000000" w:themeColor="text1"/>
          <w:sz w:val="20"/>
          <w:szCs w:val="20"/>
          <w:lang w:val="es-ES" w:eastAsia="es-MX"/>
        </w:rPr>
        <w:t>contratar</w:t>
      </w:r>
      <w:r>
        <w:rPr>
          <w:rFonts w:ascii="Arial" w:eastAsia="Times New Roman" w:hAnsi="Arial" w:cs="Arial"/>
          <w:color w:val="000000" w:themeColor="text1"/>
          <w:sz w:val="20"/>
          <w:szCs w:val="20"/>
          <w:lang w:val="es-ES" w:eastAsia="es-MX"/>
        </w:rPr>
        <w:t xml:space="preserve"> con la SCJN, c</w:t>
      </w:r>
      <w:r w:rsidRPr="00530FEC">
        <w:rPr>
          <w:rFonts w:ascii="Arial" w:eastAsia="Times New Roman" w:hAnsi="Arial" w:cs="Arial"/>
          <w:color w:val="000000" w:themeColor="text1"/>
          <w:sz w:val="20"/>
          <w:szCs w:val="20"/>
          <w:lang w:val="es-ES" w:eastAsia="es-MX"/>
        </w:rPr>
        <w:t>omunicar por escrito al Administrador del contrato el listado del personal que acudirá a las instalaciones de la SCJN por lo menos con 3 días hábiles de anticipación al inicio de la ejecución de la obra</w:t>
      </w:r>
      <w:r>
        <w:rPr>
          <w:rFonts w:ascii="Arial" w:eastAsia="Times New Roman" w:hAnsi="Arial" w:cs="Arial"/>
          <w:color w:val="000000" w:themeColor="text1"/>
          <w:sz w:val="20"/>
          <w:szCs w:val="20"/>
          <w:lang w:val="es-ES" w:eastAsia="es-MX"/>
        </w:rPr>
        <w:t xml:space="preserve"> o servicio;</w:t>
      </w:r>
      <w:r w:rsidRPr="00530FEC">
        <w:rPr>
          <w:rFonts w:ascii="Arial" w:eastAsia="Times New Roman" w:hAnsi="Arial" w:cs="Arial"/>
          <w:color w:val="000000" w:themeColor="text1"/>
          <w:sz w:val="20"/>
          <w:szCs w:val="20"/>
          <w:lang w:val="es-ES" w:eastAsia="es-MX"/>
        </w:rPr>
        <w:t xml:space="preserve"> en caso de que éste sea constante indicar la temporalidad y los grupos de trabajo, si son aplicables. En caso de que se trate de personal eventual deberá enviar el listado semanal con una anticipación de 3 días hábiles.</w:t>
      </w:r>
    </w:p>
    <w:p w14:paraId="428E5FFA" w14:textId="77777777" w:rsidR="00530FEC" w:rsidRPr="00530FEC" w:rsidRDefault="00530FEC" w:rsidP="00530FEC">
      <w:pPr>
        <w:pStyle w:val="Prrafodelista"/>
        <w:spacing w:before="100" w:beforeAutospacing="1" w:after="100" w:afterAutospacing="1" w:line="312" w:lineRule="auto"/>
        <w:ind w:left="1068"/>
        <w:jc w:val="both"/>
        <w:rPr>
          <w:rFonts w:ascii="Arial" w:eastAsia="Times New Roman" w:hAnsi="Arial" w:cs="Arial"/>
          <w:color w:val="000000" w:themeColor="text1"/>
          <w:sz w:val="20"/>
          <w:szCs w:val="20"/>
          <w:lang w:val="es-ES" w:eastAsia="es-MX"/>
        </w:rPr>
      </w:pPr>
    </w:p>
    <w:p w14:paraId="6B04C678" w14:textId="05714592" w:rsidR="00530FEC" w:rsidRPr="00530FEC" w:rsidRDefault="00530FEC" w:rsidP="00530FEC">
      <w:pPr>
        <w:pStyle w:val="Prrafodelista"/>
        <w:numPr>
          <w:ilvl w:val="0"/>
          <w:numId w:val="28"/>
        </w:numPr>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Las personas deberán portar en todo momento y sin excepción, además del equipo de protección necesario para la ejecución de la obra</w:t>
      </w:r>
      <w:r>
        <w:rPr>
          <w:rFonts w:ascii="Arial" w:eastAsia="Times New Roman" w:hAnsi="Arial" w:cs="Arial"/>
          <w:color w:val="000000" w:themeColor="text1"/>
          <w:sz w:val="20"/>
          <w:szCs w:val="20"/>
          <w:lang w:val="es-ES" w:eastAsia="es-MX"/>
        </w:rPr>
        <w:t xml:space="preserve"> o prestación del servicio</w:t>
      </w:r>
      <w:r w:rsidRPr="00530FEC">
        <w:rPr>
          <w:rFonts w:ascii="Arial" w:eastAsia="Times New Roman" w:hAnsi="Arial" w:cs="Arial"/>
          <w:color w:val="000000" w:themeColor="text1"/>
          <w:sz w:val="20"/>
          <w:szCs w:val="20"/>
          <w:lang w:val="es-ES" w:eastAsia="es-MX"/>
        </w:rPr>
        <w:t>, si éste se lo permite el equipo de protección personal (cubrebocas, mica facial protectora careta de ojos nariz y boca, goggles o lentes seguridad con protección lateral, superior e inferior de ojos y guantes).</w:t>
      </w:r>
    </w:p>
    <w:p w14:paraId="313EE2D4"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5490B4F5"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Toda persona, previo a su ingreso y durante toda su estancia en las instalaciones, deberá utilizar correctamente el cubrebocas; al ingreso, una vez que la persona se haya identificado, se conducirá al área de filtro sanitario, la cual estará debidamente señalizada, conservando al menos metro y medio de distancia.</w:t>
      </w:r>
    </w:p>
    <w:p w14:paraId="4E7B01F4"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6006DD82" w14:textId="60048AFC"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El personal designado por la SCJN tomará la temperatura corporal</w:t>
      </w:r>
      <w:r>
        <w:rPr>
          <w:rFonts w:ascii="Arial" w:eastAsia="Times New Roman" w:hAnsi="Arial" w:cs="Arial"/>
          <w:color w:val="000000" w:themeColor="text1"/>
          <w:sz w:val="20"/>
          <w:szCs w:val="20"/>
          <w:lang w:val="es-ES" w:eastAsia="es-MX"/>
        </w:rPr>
        <w:t>,</w:t>
      </w:r>
      <w:r w:rsidRPr="00530FEC">
        <w:rPr>
          <w:rFonts w:ascii="Arial" w:eastAsia="Times New Roman" w:hAnsi="Arial" w:cs="Arial"/>
          <w:color w:val="000000" w:themeColor="text1"/>
          <w:sz w:val="20"/>
          <w:szCs w:val="20"/>
          <w:lang w:val="es-ES" w:eastAsia="es-MX"/>
        </w:rPr>
        <w:t xml:space="preserve"> podrán ingresar al inmueble aquellas personas que tienen temperatura corporal de 37.4 grados Celsius hacia abajo y no presentan síntomas principalmente de tos, dolor de cabeza y dificultad respiratoria. </w:t>
      </w:r>
    </w:p>
    <w:p w14:paraId="026CA556"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1D0F974E"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En caso de que la persona pueda ingresar a las instalaciones, se le proporcionará gel antibacterial.</w:t>
      </w:r>
    </w:p>
    <w:p w14:paraId="7A2C549D"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11B7149B"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La persona que lleve a cabo la entrega de insumos atenderá las medidas de control sanitario.</w:t>
      </w:r>
    </w:p>
    <w:p w14:paraId="379E44AB"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4DBD1D1A"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En todo momento se deberá procurar mantener la sana distancia y utilizar aerosol desinfectante, para la desinfección de los materiales.</w:t>
      </w:r>
    </w:p>
    <w:sectPr w:rsidR="00530FEC" w:rsidRPr="00530FEC" w:rsidSect="00952F0B">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851"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90877" w14:textId="77777777" w:rsidR="00DA13FE" w:rsidRDefault="00DA13FE" w:rsidP="00752047">
      <w:pPr>
        <w:spacing w:after="0" w:line="240" w:lineRule="auto"/>
      </w:pPr>
      <w:r>
        <w:separator/>
      </w:r>
    </w:p>
  </w:endnote>
  <w:endnote w:type="continuationSeparator" w:id="0">
    <w:p w14:paraId="0FBD7B43" w14:textId="77777777" w:rsidR="00DA13FE" w:rsidRDefault="00DA13FE"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A1D05" w14:textId="77777777" w:rsidR="003A2E1A" w:rsidRDefault="003A2E1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18E1E" w14:textId="77777777" w:rsidR="00024CB5" w:rsidRDefault="00024CB5" w:rsidP="00952F0B">
    <w:pPr>
      <w:pStyle w:val="Piedepgina"/>
      <w:jc w:val="center"/>
      <w:rPr>
        <w:rStyle w:val="Nmerodepgina"/>
        <w:rFonts w:ascii="Arial Narrow" w:hAnsi="Arial Narrow"/>
        <w:sz w:val="18"/>
        <w:szCs w:val="18"/>
      </w:rPr>
    </w:pPr>
  </w:p>
  <w:p w14:paraId="47B5D663" w14:textId="5F1254FE" w:rsidR="00024CB5" w:rsidRPr="00C361A8" w:rsidRDefault="00804525" w:rsidP="00BA06C8">
    <w:pPr>
      <w:pStyle w:val="Piedepgina"/>
      <w:jc w:val="right"/>
      <w:rPr>
        <w:rFonts w:ascii="Arial" w:hAnsi="Arial" w:cs="Arial"/>
        <w:sz w:val="10"/>
        <w:szCs w:val="10"/>
      </w:rPr>
    </w:pPr>
    <w:r>
      <w:rPr>
        <w:rFonts w:ascii="Arial" w:hAnsi="Arial" w:cs="Arial"/>
        <w:sz w:val="10"/>
        <w:szCs w:val="10"/>
        <w:lang w:val="en-US"/>
      </w:rPr>
      <w:t>SCJN/CPS/DGIF-DACC/00</w:t>
    </w:r>
    <w:r w:rsidR="003A2E1A">
      <w:rPr>
        <w:rFonts w:ascii="Arial" w:hAnsi="Arial" w:cs="Arial"/>
        <w:sz w:val="10"/>
        <w:szCs w:val="10"/>
        <w:lang w:val="en-US"/>
      </w:rPr>
      <w:t>2</w:t>
    </w:r>
    <w:r>
      <w:rPr>
        <w:rFonts w:ascii="Arial" w:hAnsi="Arial" w:cs="Arial"/>
        <w:sz w:val="10"/>
        <w:szCs w:val="10"/>
        <w:lang w:val="en-US"/>
      </w:rPr>
      <w:t>/2021 ANEXO</w:t>
    </w:r>
    <w:r w:rsidR="003A2E1A">
      <w:rPr>
        <w:rFonts w:ascii="Arial" w:hAnsi="Arial" w:cs="Arial"/>
        <w:sz w:val="10"/>
        <w:szCs w:val="10"/>
        <w:lang w:val="en-US"/>
      </w:rPr>
      <w:t xml:space="preserve"> 2</w:t>
    </w:r>
    <w:r w:rsidR="00CF5392">
      <w:rPr>
        <w:rFonts w:ascii="Arial" w:hAnsi="Arial" w:cs="Arial"/>
        <w:sz w:val="10"/>
        <w:szCs w:val="10"/>
        <w:lang w:val="en-US"/>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15A27" w14:textId="77777777" w:rsidR="003A2E1A" w:rsidRDefault="003A2E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51270" w14:textId="77777777" w:rsidR="00DA13FE" w:rsidRDefault="00DA13FE" w:rsidP="00752047">
      <w:pPr>
        <w:spacing w:after="0" w:line="240" w:lineRule="auto"/>
      </w:pPr>
      <w:r>
        <w:separator/>
      </w:r>
    </w:p>
  </w:footnote>
  <w:footnote w:type="continuationSeparator" w:id="0">
    <w:p w14:paraId="37E5E35B" w14:textId="77777777" w:rsidR="00DA13FE" w:rsidRDefault="00DA13FE"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5957A" w14:textId="77777777" w:rsidR="003A2E1A" w:rsidRDefault="003A2E1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1648" w14:textId="77777777" w:rsidR="00FB236C" w:rsidRDefault="00FB236C" w:rsidP="00607D39">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4D2D8B6F" w14:textId="5A59F1B9" w:rsidR="00E54DF0" w:rsidRDefault="00416C84" w:rsidP="00E54DF0">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0" w:name="_Hlk58533497"/>
    <w:bookmarkStart w:id="1" w:name="_Hlk58533498"/>
    <w:bookmarkStart w:id="2" w:name="_Hlk58533501"/>
    <w:bookmarkStart w:id="3" w:name="_Hlk58533502"/>
    <w:r w:rsidRPr="00416C84">
      <w:rPr>
        <w:rFonts w:ascii="Arial Unicode MS" w:eastAsia="Arial Unicode MS" w:hAnsi="Arial Unicode MS" w:cs="Arial Unicode MS"/>
        <w:b/>
        <w:color w:val="7F7F7F" w:themeColor="text1" w:themeTint="80"/>
        <w:sz w:val="20"/>
        <w:szCs w:val="20"/>
      </w:rPr>
      <w:t>CONCURSO PÚBLICO SUMARIO SCJN/CPS/DGIF-DACC/00</w:t>
    </w:r>
    <w:r w:rsidR="00262273">
      <w:rPr>
        <w:rFonts w:ascii="Arial Unicode MS" w:eastAsia="Arial Unicode MS" w:hAnsi="Arial Unicode MS" w:cs="Arial Unicode MS"/>
        <w:b/>
        <w:color w:val="7F7F7F" w:themeColor="text1" w:themeTint="80"/>
        <w:sz w:val="20"/>
        <w:szCs w:val="20"/>
      </w:rPr>
      <w:t>2</w:t>
    </w:r>
    <w:r w:rsidRPr="00416C84">
      <w:rPr>
        <w:rFonts w:ascii="Arial Unicode MS" w:eastAsia="Arial Unicode MS" w:hAnsi="Arial Unicode MS" w:cs="Arial Unicode MS"/>
        <w:b/>
        <w:color w:val="7F7F7F" w:themeColor="text1" w:themeTint="80"/>
        <w:sz w:val="20"/>
        <w:szCs w:val="20"/>
      </w:rPr>
      <w:t>/2021</w:t>
    </w:r>
  </w:p>
  <w:p w14:paraId="674AF132" w14:textId="77777777" w:rsidR="00E54DF0" w:rsidRDefault="00E54DF0" w:rsidP="00E54DF0">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1891EA99" w14:textId="77777777" w:rsidR="003A2E1A" w:rsidRDefault="00E54DF0" w:rsidP="00262273">
    <w:pPr>
      <w:spacing w:after="0" w:line="240" w:lineRule="auto"/>
      <w:ind w:right="17"/>
      <w:jc w:val="center"/>
      <w:rPr>
        <w:rFonts w:ascii="Arial Unicode MS" w:eastAsia="Arial Unicode MS" w:hAnsi="Arial Unicode MS" w:cs="Arial Unicode MS"/>
        <w:b/>
        <w:bCs/>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w:t>
    </w:r>
    <w:r w:rsidR="00262273" w:rsidRPr="00262273">
      <w:rPr>
        <w:rFonts w:ascii="Arial Unicode MS" w:eastAsia="Arial Unicode MS" w:hAnsi="Arial Unicode MS" w:cs="Arial Unicode MS"/>
        <w:b/>
        <w:bCs/>
        <w:color w:val="7F7F7F" w:themeColor="text1" w:themeTint="80"/>
        <w:sz w:val="20"/>
        <w:szCs w:val="20"/>
      </w:rPr>
      <w:t xml:space="preserve"> TRABAJOS DE REPARACIÓN DERIVADOS DEL SINIESTRO DE LA CASA DE LA </w:t>
    </w:r>
  </w:p>
  <w:p w14:paraId="36E2BF65" w14:textId="04930E22" w:rsidR="00E54DF0" w:rsidRDefault="00262273" w:rsidP="00262273">
    <w:pPr>
      <w:spacing w:after="0" w:line="240" w:lineRule="auto"/>
      <w:ind w:right="17"/>
      <w:jc w:val="center"/>
      <w:rPr>
        <w:rFonts w:ascii="Arial Unicode MS" w:eastAsia="Arial Unicode MS" w:hAnsi="Arial Unicode MS" w:cs="Arial Unicode MS"/>
        <w:b/>
        <w:color w:val="7F7F7F" w:themeColor="text1" w:themeTint="80"/>
        <w:sz w:val="20"/>
        <w:szCs w:val="20"/>
      </w:rPr>
    </w:pPr>
    <w:r w:rsidRPr="00262273">
      <w:rPr>
        <w:rFonts w:ascii="Arial Unicode MS" w:eastAsia="Arial Unicode MS" w:hAnsi="Arial Unicode MS" w:cs="Arial Unicode MS"/>
        <w:b/>
        <w:bCs/>
        <w:color w:val="7F7F7F" w:themeColor="text1" w:themeTint="80"/>
        <w:sz w:val="20"/>
        <w:szCs w:val="20"/>
      </w:rPr>
      <w:t>CULTURA JURÍDICA DE MÉRIDA, YUCATÁN</w:t>
    </w:r>
    <w:r w:rsidR="00E54DF0">
      <w:rPr>
        <w:rFonts w:ascii="Arial Unicode MS" w:eastAsia="Arial Unicode MS" w:hAnsi="Arial Unicode MS" w:cs="Arial Unicode MS" w:hint="eastAsia"/>
        <w:b/>
        <w:color w:val="7F7F7F" w:themeColor="text1" w:themeTint="80"/>
        <w:sz w:val="20"/>
        <w:szCs w:val="20"/>
        <w:lang w:val="en-US"/>
      </w:rPr>
      <w:t>”</w:t>
    </w:r>
    <w:bookmarkEnd w:id="0"/>
    <w:bookmarkEnd w:id="1"/>
    <w:bookmarkEnd w:id="2"/>
    <w:bookmarkEnd w:id="3"/>
  </w:p>
  <w:p w14:paraId="099ACDCB" w14:textId="18B852E5" w:rsidR="00024CB5" w:rsidRPr="00857A49" w:rsidRDefault="00024CB5" w:rsidP="00372116">
    <w:pPr>
      <w:spacing w:after="0" w:line="240" w:lineRule="auto"/>
      <w:ind w:right="17"/>
      <w:jc w:val="center"/>
      <w:rPr>
        <w:rFonts w:ascii="Arial Unicode MS" w:eastAsia="Arial Unicode MS" w:hAnsi="Arial Unicode MS" w:cs="Arial Unicode MS"/>
        <w:b/>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1C988" w14:textId="77777777" w:rsidR="003A2E1A" w:rsidRDefault="003A2E1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1F13BF"/>
    <w:multiLevelType w:val="hybridMultilevel"/>
    <w:tmpl w:val="4EFC79D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3992E64"/>
    <w:multiLevelType w:val="hybridMultilevel"/>
    <w:tmpl w:val="2EFE3E0C"/>
    <w:lvl w:ilvl="0" w:tplc="2BB08C26">
      <w:start w:val="1"/>
      <w:numFmt w:val="lowerLetter"/>
      <w:lvlText w:val="%1."/>
      <w:lvlJc w:val="left"/>
      <w:pPr>
        <w:ind w:left="1068" w:hanging="708"/>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526F3D"/>
    <w:multiLevelType w:val="hybridMultilevel"/>
    <w:tmpl w:val="89E45162"/>
    <w:lvl w:ilvl="0" w:tplc="A1F6C2EE">
      <w:start w:val="1"/>
      <w:numFmt w:val="lowerLetter"/>
      <w:lvlText w:val="%1)"/>
      <w:lvlJc w:val="left"/>
      <w:pPr>
        <w:ind w:left="1713" w:hanging="360"/>
      </w:pPr>
      <w:rPr>
        <w:rFonts w:ascii="Arial" w:hAnsi="Arial" w:cs="Arial" w:hint="default"/>
        <w:b/>
        <w:color w:val="auto"/>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3"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45D5587"/>
    <w:multiLevelType w:val="hybridMultilevel"/>
    <w:tmpl w:val="E8361710"/>
    <w:lvl w:ilvl="0" w:tplc="080A0017">
      <w:start w:val="1"/>
      <w:numFmt w:val="lowerLetter"/>
      <w:lvlText w:val="%1)"/>
      <w:lvlJc w:val="left"/>
      <w:pPr>
        <w:ind w:left="1068" w:hanging="708"/>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A646D86"/>
    <w:multiLevelType w:val="hybridMultilevel"/>
    <w:tmpl w:val="D3F03C7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6889209B"/>
    <w:multiLevelType w:val="hybridMultilevel"/>
    <w:tmpl w:val="26F4D072"/>
    <w:lvl w:ilvl="0" w:tplc="080A0019">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3"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4"/>
  </w:num>
  <w:num w:numId="5">
    <w:abstractNumId w:val="11"/>
  </w:num>
  <w:num w:numId="6">
    <w:abstractNumId w:val="19"/>
  </w:num>
  <w:num w:numId="7">
    <w:abstractNumId w:val="23"/>
  </w:num>
  <w:num w:numId="8">
    <w:abstractNumId w:val="13"/>
  </w:num>
  <w:num w:numId="9">
    <w:abstractNumId w:val="0"/>
  </w:num>
  <w:num w:numId="10">
    <w:abstractNumId w:val="5"/>
  </w:num>
  <w:num w:numId="11">
    <w:abstractNumId w:val="15"/>
  </w:num>
  <w:num w:numId="12">
    <w:abstractNumId w:val="7"/>
  </w:num>
  <w:num w:numId="13">
    <w:abstractNumId w:val="21"/>
  </w:num>
  <w:num w:numId="14">
    <w:abstractNumId w:val="2"/>
  </w:num>
  <w:num w:numId="15">
    <w:abstractNumId w:val="10"/>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6"/>
  </w:num>
  <w:num w:numId="19">
    <w:abstractNumId w:val="20"/>
  </w:num>
  <w:num w:numId="20">
    <w:abstractNumId w:val="8"/>
  </w:num>
  <w:num w:numId="21">
    <w:abstractNumId w:val="17"/>
  </w:num>
  <w:num w:numId="22">
    <w:abstractNumId w:val="18"/>
  </w:num>
  <w:num w:numId="23">
    <w:abstractNumId w:val="6"/>
  </w:num>
  <w:num w:numId="24">
    <w:abstractNumId w:val="22"/>
  </w:num>
  <w:num w:numId="25">
    <w:abstractNumId w:val="1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4141"/>
    <w:rsid w:val="00016563"/>
    <w:rsid w:val="00024C13"/>
    <w:rsid w:val="00024CB5"/>
    <w:rsid w:val="00030D71"/>
    <w:rsid w:val="0003536A"/>
    <w:rsid w:val="00042788"/>
    <w:rsid w:val="00047D2F"/>
    <w:rsid w:val="00051C1D"/>
    <w:rsid w:val="00052980"/>
    <w:rsid w:val="00072ADF"/>
    <w:rsid w:val="00075B51"/>
    <w:rsid w:val="00090423"/>
    <w:rsid w:val="0009685B"/>
    <w:rsid w:val="000A0980"/>
    <w:rsid w:val="000B6F59"/>
    <w:rsid w:val="000D575B"/>
    <w:rsid w:val="000E4618"/>
    <w:rsid w:val="000F0766"/>
    <w:rsid w:val="001427C3"/>
    <w:rsid w:val="00154621"/>
    <w:rsid w:val="0015529A"/>
    <w:rsid w:val="00161F32"/>
    <w:rsid w:val="001649AB"/>
    <w:rsid w:val="0016675F"/>
    <w:rsid w:val="001C210D"/>
    <w:rsid w:val="001C236B"/>
    <w:rsid w:val="001F55F7"/>
    <w:rsid w:val="00214CDC"/>
    <w:rsid w:val="0021525E"/>
    <w:rsid w:val="00217DE5"/>
    <w:rsid w:val="00217F12"/>
    <w:rsid w:val="0023099E"/>
    <w:rsid w:val="0024750D"/>
    <w:rsid w:val="00251FA1"/>
    <w:rsid w:val="00261BBF"/>
    <w:rsid w:val="00262273"/>
    <w:rsid w:val="002831A9"/>
    <w:rsid w:val="00286228"/>
    <w:rsid w:val="00287BE5"/>
    <w:rsid w:val="002A159A"/>
    <w:rsid w:val="002A2345"/>
    <w:rsid w:val="002B1B71"/>
    <w:rsid w:val="002D3CC3"/>
    <w:rsid w:val="002D65DA"/>
    <w:rsid w:val="0030119B"/>
    <w:rsid w:val="0030725E"/>
    <w:rsid w:val="00314C06"/>
    <w:rsid w:val="00315F2D"/>
    <w:rsid w:val="00321DC9"/>
    <w:rsid w:val="00325659"/>
    <w:rsid w:val="00330B53"/>
    <w:rsid w:val="00335C6E"/>
    <w:rsid w:val="003376ED"/>
    <w:rsid w:val="00347930"/>
    <w:rsid w:val="003501C5"/>
    <w:rsid w:val="00367BF9"/>
    <w:rsid w:val="00372116"/>
    <w:rsid w:val="00372E45"/>
    <w:rsid w:val="00374276"/>
    <w:rsid w:val="003816EC"/>
    <w:rsid w:val="003A2E1A"/>
    <w:rsid w:val="003B2CE4"/>
    <w:rsid w:val="003E62A3"/>
    <w:rsid w:val="003F59C2"/>
    <w:rsid w:val="003F78F7"/>
    <w:rsid w:val="004006C6"/>
    <w:rsid w:val="0041014A"/>
    <w:rsid w:val="00416C84"/>
    <w:rsid w:val="00425445"/>
    <w:rsid w:val="0043515E"/>
    <w:rsid w:val="00441623"/>
    <w:rsid w:val="004423DD"/>
    <w:rsid w:val="004477FE"/>
    <w:rsid w:val="00480BD0"/>
    <w:rsid w:val="004B37EC"/>
    <w:rsid w:val="004B7A4D"/>
    <w:rsid w:val="004C37A7"/>
    <w:rsid w:val="004D142F"/>
    <w:rsid w:val="004E2717"/>
    <w:rsid w:val="004F29AA"/>
    <w:rsid w:val="00513951"/>
    <w:rsid w:val="00516CDB"/>
    <w:rsid w:val="00523DEF"/>
    <w:rsid w:val="00530FEC"/>
    <w:rsid w:val="00547BAE"/>
    <w:rsid w:val="00573593"/>
    <w:rsid w:val="00574AAC"/>
    <w:rsid w:val="00587F19"/>
    <w:rsid w:val="005B0938"/>
    <w:rsid w:val="005E0FD7"/>
    <w:rsid w:val="005E6619"/>
    <w:rsid w:val="00607D39"/>
    <w:rsid w:val="00614665"/>
    <w:rsid w:val="00615A2A"/>
    <w:rsid w:val="006322B1"/>
    <w:rsid w:val="0063294D"/>
    <w:rsid w:val="0064546F"/>
    <w:rsid w:val="00661ADD"/>
    <w:rsid w:val="00664DDF"/>
    <w:rsid w:val="00666488"/>
    <w:rsid w:val="00671E86"/>
    <w:rsid w:val="00674300"/>
    <w:rsid w:val="006777A0"/>
    <w:rsid w:val="00684018"/>
    <w:rsid w:val="00697AFA"/>
    <w:rsid w:val="006A360F"/>
    <w:rsid w:val="006A6031"/>
    <w:rsid w:val="006A750D"/>
    <w:rsid w:val="006A7F4B"/>
    <w:rsid w:val="006B13EA"/>
    <w:rsid w:val="006B2B0C"/>
    <w:rsid w:val="006B7A23"/>
    <w:rsid w:val="006C039D"/>
    <w:rsid w:val="006F4DDC"/>
    <w:rsid w:val="0071102E"/>
    <w:rsid w:val="00725F39"/>
    <w:rsid w:val="0073470B"/>
    <w:rsid w:val="00735F7B"/>
    <w:rsid w:val="00741017"/>
    <w:rsid w:val="00747B49"/>
    <w:rsid w:val="00752047"/>
    <w:rsid w:val="00761239"/>
    <w:rsid w:val="00783005"/>
    <w:rsid w:val="00783439"/>
    <w:rsid w:val="007C2B92"/>
    <w:rsid w:val="007D6483"/>
    <w:rsid w:val="007E5D2B"/>
    <w:rsid w:val="00804525"/>
    <w:rsid w:val="008237A9"/>
    <w:rsid w:val="00823BCE"/>
    <w:rsid w:val="0084076E"/>
    <w:rsid w:val="00842584"/>
    <w:rsid w:val="00857A49"/>
    <w:rsid w:val="008672A2"/>
    <w:rsid w:val="00880EE7"/>
    <w:rsid w:val="008828E5"/>
    <w:rsid w:val="0088368C"/>
    <w:rsid w:val="008911E2"/>
    <w:rsid w:val="00892057"/>
    <w:rsid w:val="008957CE"/>
    <w:rsid w:val="008968D0"/>
    <w:rsid w:val="008B140E"/>
    <w:rsid w:val="008C5201"/>
    <w:rsid w:val="008D381E"/>
    <w:rsid w:val="008E3D81"/>
    <w:rsid w:val="008E69D0"/>
    <w:rsid w:val="00900D10"/>
    <w:rsid w:val="009021BF"/>
    <w:rsid w:val="0090303E"/>
    <w:rsid w:val="009063CC"/>
    <w:rsid w:val="0090763D"/>
    <w:rsid w:val="00922CE0"/>
    <w:rsid w:val="00923BDF"/>
    <w:rsid w:val="00952F0B"/>
    <w:rsid w:val="00956614"/>
    <w:rsid w:val="009665AE"/>
    <w:rsid w:val="00966CDE"/>
    <w:rsid w:val="009722EF"/>
    <w:rsid w:val="009830BC"/>
    <w:rsid w:val="00991532"/>
    <w:rsid w:val="00991600"/>
    <w:rsid w:val="00993A21"/>
    <w:rsid w:val="00994A06"/>
    <w:rsid w:val="0099660B"/>
    <w:rsid w:val="009A3C17"/>
    <w:rsid w:val="009A3F20"/>
    <w:rsid w:val="009A648A"/>
    <w:rsid w:val="009B135A"/>
    <w:rsid w:val="009B4669"/>
    <w:rsid w:val="009B6F14"/>
    <w:rsid w:val="009D56C0"/>
    <w:rsid w:val="009D79F2"/>
    <w:rsid w:val="00A01CB3"/>
    <w:rsid w:val="00A2258E"/>
    <w:rsid w:val="00A2533C"/>
    <w:rsid w:val="00A32527"/>
    <w:rsid w:val="00A32D0B"/>
    <w:rsid w:val="00A4288D"/>
    <w:rsid w:val="00A465B4"/>
    <w:rsid w:val="00A55889"/>
    <w:rsid w:val="00A57CAC"/>
    <w:rsid w:val="00A6622C"/>
    <w:rsid w:val="00A67C8B"/>
    <w:rsid w:val="00A7073E"/>
    <w:rsid w:val="00A73402"/>
    <w:rsid w:val="00A90D16"/>
    <w:rsid w:val="00AD79EB"/>
    <w:rsid w:val="00AF1573"/>
    <w:rsid w:val="00AF44B1"/>
    <w:rsid w:val="00AF5586"/>
    <w:rsid w:val="00B052B1"/>
    <w:rsid w:val="00B17DD7"/>
    <w:rsid w:val="00B227FE"/>
    <w:rsid w:val="00B322A4"/>
    <w:rsid w:val="00B40D70"/>
    <w:rsid w:val="00B45F2C"/>
    <w:rsid w:val="00B500C3"/>
    <w:rsid w:val="00B544AF"/>
    <w:rsid w:val="00B72C02"/>
    <w:rsid w:val="00BA06C8"/>
    <w:rsid w:val="00BA2833"/>
    <w:rsid w:val="00BA3CE1"/>
    <w:rsid w:val="00BB7CED"/>
    <w:rsid w:val="00BF6B01"/>
    <w:rsid w:val="00C0649F"/>
    <w:rsid w:val="00C07E8A"/>
    <w:rsid w:val="00C11BEA"/>
    <w:rsid w:val="00C361A8"/>
    <w:rsid w:val="00C4104D"/>
    <w:rsid w:val="00C42D43"/>
    <w:rsid w:val="00C55868"/>
    <w:rsid w:val="00C62EEF"/>
    <w:rsid w:val="00C63562"/>
    <w:rsid w:val="00C64FE3"/>
    <w:rsid w:val="00C67808"/>
    <w:rsid w:val="00C817EC"/>
    <w:rsid w:val="00C84DE3"/>
    <w:rsid w:val="00C91573"/>
    <w:rsid w:val="00CC17EF"/>
    <w:rsid w:val="00CC2A7B"/>
    <w:rsid w:val="00CD553B"/>
    <w:rsid w:val="00CE6ACF"/>
    <w:rsid w:val="00CF5392"/>
    <w:rsid w:val="00D01821"/>
    <w:rsid w:val="00D05107"/>
    <w:rsid w:val="00D20B20"/>
    <w:rsid w:val="00D314BB"/>
    <w:rsid w:val="00D3591A"/>
    <w:rsid w:val="00D36664"/>
    <w:rsid w:val="00D40DD7"/>
    <w:rsid w:val="00D46EC0"/>
    <w:rsid w:val="00D538FD"/>
    <w:rsid w:val="00D6563E"/>
    <w:rsid w:val="00D83706"/>
    <w:rsid w:val="00D8654D"/>
    <w:rsid w:val="00DA13FE"/>
    <w:rsid w:val="00DA26AD"/>
    <w:rsid w:val="00DA6560"/>
    <w:rsid w:val="00DA7DB7"/>
    <w:rsid w:val="00DB01D9"/>
    <w:rsid w:val="00DC255A"/>
    <w:rsid w:val="00DC3EC3"/>
    <w:rsid w:val="00DC6A33"/>
    <w:rsid w:val="00DC6ABC"/>
    <w:rsid w:val="00DD30B2"/>
    <w:rsid w:val="00DF1DA9"/>
    <w:rsid w:val="00DF2DEC"/>
    <w:rsid w:val="00E1404E"/>
    <w:rsid w:val="00E345DD"/>
    <w:rsid w:val="00E45535"/>
    <w:rsid w:val="00E47C3E"/>
    <w:rsid w:val="00E51131"/>
    <w:rsid w:val="00E54DF0"/>
    <w:rsid w:val="00E66101"/>
    <w:rsid w:val="00E77589"/>
    <w:rsid w:val="00E84F99"/>
    <w:rsid w:val="00E91883"/>
    <w:rsid w:val="00E9541D"/>
    <w:rsid w:val="00EA04B9"/>
    <w:rsid w:val="00EB4B94"/>
    <w:rsid w:val="00EE78CE"/>
    <w:rsid w:val="00F15048"/>
    <w:rsid w:val="00F46EAD"/>
    <w:rsid w:val="00F55648"/>
    <w:rsid w:val="00F66BFF"/>
    <w:rsid w:val="00F702DE"/>
    <w:rsid w:val="00F75D4E"/>
    <w:rsid w:val="00F827BD"/>
    <w:rsid w:val="00FB236C"/>
    <w:rsid w:val="00FB5B5F"/>
    <w:rsid w:val="00FC1C16"/>
    <w:rsid w:val="00FD0712"/>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8D713"/>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02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paragraph" w:styleId="Textonotaalfinal">
    <w:name w:val="endnote text"/>
    <w:basedOn w:val="Normal"/>
    <w:link w:val="TextonotaalfinalCar"/>
    <w:uiPriority w:val="99"/>
    <w:semiHidden/>
    <w:unhideWhenUsed/>
    <w:rsid w:val="00607D3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07D39"/>
    <w:rPr>
      <w:sz w:val="20"/>
      <w:szCs w:val="20"/>
    </w:rPr>
  </w:style>
  <w:style w:type="character" w:styleId="Refdenotaalfinal">
    <w:name w:val="endnote reference"/>
    <w:basedOn w:val="Fuentedeprrafopredeter"/>
    <w:uiPriority w:val="99"/>
    <w:semiHidden/>
    <w:unhideWhenUsed/>
    <w:rsid w:val="00607D39"/>
    <w:rPr>
      <w:vertAlign w:val="superscript"/>
    </w:rPr>
  </w:style>
  <w:style w:type="character" w:styleId="Hipervnculo">
    <w:name w:val="Hyperlink"/>
    <w:basedOn w:val="Fuentedeprrafopredeter"/>
    <w:uiPriority w:val="99"/>
    <w:rsid w:val="004D142F"/>
    <w:rPr>
      <w:color w:val="0000FF"/>
      <w:u w:val="single"/>
    </w:rPr>
  </w:style>
  <w:style w:type="character" w:customStyle="1" w:styleId="PrrafodelistaCar">
    <w:name w:val="Párrafo de lista Car"/>
    <w:aliases w:val="lp1 Car,List Paragraph1 Car,Párrafo de lista1 Car"/>
    <w:basedOn w:val="Fuentedeprrafopredeter"/>
    <w:link w:val="Prrafodelista"/>
    <w:uiPriority w:val="34"/>
    <w:locked/>
    <w:rsid w:val="00530FEC"/>
  </w:style>
  <w:style w:type="character" w:styleId="Mencinsinresolver">
    <w:name w:val="Unresolved Mention"/>
    <w:basedOn w:val="Fuentedeprrafopredeter"/>
    <w:uiPriority w:val="99"/>
    <w:semiHidden/>
    <w:unhideWhenUsed/>
    <w:rsid w:val="00530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8052">
      <w:bodyDiv w:val="1"/>
      <w:marLeft w:val="0"/>
      <w:marRight w:val="0"/>
      <w:marTop w:val="0"/>
      <w:marBottom w:val="0"/>
      <w:divBdr>
        <w:top w:val="none" w:sz="0" w:space="0" w:color="auto"/>
        <w:left w:val="none" w:sz="0" w:space="0" w:color="auto"/>
        <w:bottom w:val="none" w:sz="0" w:space="0" w:color="auto"/>
        <w:right w:val="none" w:sz="0" w:space="0" w:color="auto"/>
      </w:divBdr>
    </w:div>
    <w:div w:id="85616341">
      <w:bodyDiv w:val="1"/>
      <w:marLeft w:val="0"/>
      <w:marRight w:val="0"/>
      <w:marTop w:val="0"/>
      <w:marBottom w:val="0"/>
      <w:divBdr>
        <w:top w:val="none" w:sz="0" w:space="0" w:color="auto"/>
        <w:left w:val="none" w:sz="0" w:space="0" w:color="auto"/>
        <w:bottom w:val="none" w:sz="0" w:space="0" w:color="auto"/>
        <w:right w:val="none" w:sz="0" w:space="0" w:color="auto"/>
      </w:divBdr>
    </w:div>
    <w:div w:id="33915979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122945705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91315582">
      <w:bodyDiv w:val="1"/>
      <w:marLeft w:val="0"/>
      <w:marRight w:val="0"/>
      <w:marTop w:val="0"/>
      <w:marBottom w:val="0"/>
      <w:divBdr>
        <w:top w:val="none" w:sz="0" w:space="0" w:color="auto"/>
        <w:left w:val="none" w:sz="0" w:space="0" w:color="auto"/>
        <w:bottom w:val="none" w:sz="0" w:space="0" w:color="auto"/>
        <w:right w:val="none" w:sz="0" w:space="0" w:color="auto"/>
      </w:divBdr>
    </w:div>
    <w:div w:id="2020505386">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07142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zerme&#241;o@mail.scjn.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poblete@mail.scjn.gob.mx"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E4B13-91EF-4C80-9A48-06CE1738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464</Words>
  <Characters>2554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CINTHYA POBLETE RAMIREZ</dc:creator>
  <cp:lastModifiedBy>CINTHYA POBLETE RAMIREZ</cp:lastModifiedBy>
  <cp:revision>11</cp:revision>
  <cp:lastPrinted>2020-10-24T17:24:00Z</cp:lastPrinted>
  <dcterms:created xsi:type="dcterms:W3CDTF">2020-12-11T06:55:00Z</dcterms:created>
  <dcterms:modified xsi:type="dcterms:W3CDTF">2021-06-23T18:58:00Z</dcterms:modified>
</cp:coreProperties>
</file>