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3C9E" w14:textId="77777777" w:rsidR="004752AF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>ANEXO 3</w:t>
      </w:r>
    </w:p>
    <w:p w14:paraId="02D96CFA" w14:textId="51DA3617" w:rsidR="002314D2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 xml:space="preserve"> (</w:t>
      </w:r>
      <w:r w:rsidR="00610604">
        <w:rPr>
          <w:b/>
          <w:sz w:val="20"/>
        </w:rPr>
        <w:t>Formato de propuesta económica)</w:t>
      </w:r>
    </w:p>
    <w:p w14:paraId="02D96CFB" w14:textId="77777777" w:rsidR="002314D2" w:rsidRDefault="00610604">
      <w:pPr>
        <w:ind w:left="98" w:right="316"/>
        <w:jc w:val="center"/>
        <w:rPr>
          <w:b/>
          <w:sz w:val="18"/>
        </w:rPr>
      </w:pPr>
      <w:r>
        <w:rPr>
          <w:b/>
          <w:sz w:val="18"/>
        </w:rPr>
        <w:t>(EN PAPEL MEMBRETADO DEL PARTICIPANTE)</w:t>
      </w:r>
    </w:p>
    <w:p w14:paraId="02D96CFC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D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E" w14:textId="77777777" w:rsidR="00450D8E" w:rsidRDefault="00450D8E" w:rsidP="00450D8E">
      <w:pPr>
        <w:ind w:left="567" w:right="316"/>
        <w:rPr>
          <w:b/>
          <w:sz w:val="18"/>
        </w:rPr>
      </w:pPr>
      <w:r>
        <w:rPr>
          <w:b/>
          <w:sz w:val="18"/>
        </w:rPr>
        <w:t>ATENCIÓN MTRO. ROBERTO GIACOMÁN GIDI</w:t>
      </w:r>
    </w:p>
    <w:p w14:paraId="02D96CFF" w14:textId="77777777" w:rsidR="002314D2" w:rsidRDefault="002314D2">
      <w:pPr>
        <w:pStyle w:val="Textoindependiente"/>
        <w:rPr>
          <w:b/>
          <w:sz w:val="19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10174"/>
      </w:tblGrid>
      <w:tr w:rsidR="002314D2" w14:paraId="02D96D02" w14:textId="77777777">
        <w:trPr>
          <w:trHeight w:val="407"/>
        </w:trPr>
        <w:tc>
          <w:tcPr>
            <w:tcW w:w="10174" w:type="dxa"/>
            <w:tcBorders>
              <w:bottom w:val="single" w:sz="4" w:space="0" w:color="000000"/>
            </w:tcBorders>
          </w:tcPr>
          <w:p w14:paraId="02D96D00" w14:textId="77777777" w:rsidR="002314D2" w:rsidRDefault="00610604">
            <w:pPr>
              <w:pStyle w:val="TableParagraph"/>
              <w:spacing w:line="201" w:lineRule="exact"/>
              <w:ind w:left="200"/>
              <w:rPr>
                <w:sz w:val="18"/>
              </w:rPr>
            </w:pPr>
            <w:r>
              <w:rPr>
                <w:sz w:val="18"/>
              </w:rPr>
              <w:t>FECHA DE LA PROPUESTA</w:t>
            </w:r>
          </w:p>
          <w:p w14:paraId="02D96D01" w14:textId="77777777" w:rsidR="002314D2" w:rsidRDefault="00610604">
            <w:pPr>
              <w:pStyle w:val="TableParagraph"/>
              <w:spacing w:line="187" w:lineRule="exact"/>
              <w:ind w:left="200"/>
              <w:rPr>
                <w:sz w:val="18"/>
              </w:rPr>
            </w:pPr>
            <w:r>
              <w:rPr>
                <w:sz w:val="18"/>
              </w:rPr>
              <w:t>ECONÓMICA:</w:t>
            </w:r>
          </w:p>
        </w:tc>
      </w:tr>
      <w:tr w:rsidR="002314D2" w14:paraId="02D96D04" w14:textId="77777777">
        <w:trPr>
          <w:trHeight w:val="277"/>
        </w:trPr>
        <w:tc>
          <w:tcPr>
            <w:tcW w:w="10174" w:type="dxa"/>
            <w:tcBorders>
              <w:top w:val="single" w:sz="4" w:space="0" w:color="000000"/>
            </w:tcBorders>
          </w:tcPr>
          <w:p w14:paraId="02D96D03" w14:textId="77777777" w:rsidR="002314D2" w:rsidRDefault="00610604">
            <w:pPr>
              <w:pStyle w:val="TableParagraph"/>
              <w:tabs>
                <w:tab w:val="left" w:pos="10218"/>
              </w:tabs>
              <w:spacing w:before="71" w:line="187" w:lineRule="exact"/>
              <w:ind w:left="200" w:right="-58"/>
              <w:rPr>
                <w:sz w:val="18"/>
              </w:rPr>
            </w:pPr>
            <w:r>
              <w:rPr>
                <w:sz w:val="18"/>
              </w:rPr>
              <w:t>NOMBRE O RAZÓN SOCIAL 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PARTICIPANTE: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14:paraId="02D96D05" w14:textId="77777777" w:rsidR="002314D2" w:rsidRDefault="002314D2">
      <w:pPr>
        <w:pStyle w:val="Textoindependiente"/>
        <w:rPr>
          <w:b/>
        </w:rPr>
      </w:pPr>
    </w:p>
    <w:p w14:paraId="02D96D06" w14:textId="77777777" w:rsidR="002314D2" w:rsidRDefault="002314D2">
      <w:pPr>
        <w:pStyle w:val="Textoindependiente"/>
        <w:spacing w:before="1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154"/>
        <w:gridCol w:w="1532"/>
        <w:gridCol w:w="1134"/>
        <w:gridCol w:w="1275"/>
        <w:gridCol w:w="1276"/>
        <w:gridCol w:w="992"/>
        <w:gridCol w:w="1125"/>
      </w:tblGrid>
      <w:tr w:rsidR="00E21EB1" w14:paraId="02D96D10" w14:textId="77777777" w:rsidTr="004752AF">
        <w:trPr>
          <w:trHeight w:val="367"/>
        </w:trPr>
        <w:tc>
          <w:tcPr>
            <w:tcW w:w="584" w:type="dxa"/>
            <w:vMerge w:val="restart"/>
            <w:shd w:val="clear" w:color="auto" w:fill="C5D9F0"/>
            <w:textDirection w:val="btLr"/>
          </w:tcPr>
          <w:p w14:paraId="02D96D07" w14:textId="77777777" w:rsidR="00E21EB1" w:rsidRDefault="00E21EB1">
            <w:pPr>
              <w:pStyle w:val="TableParagraph"/>
              <w:spacing w:before="108"/>
              <w:ind w:left="273"/>
              <w:rPr>
                <w:b/>
                <w:sz w:val="14"/>
              </w:rPr>
            </w:pPr>
            <w:r>
              <w:rPr>
                <w:b/>
                <w:sz w:val="14"/>
              </w:rPr>
              <w:t>Partida</w:t>
            </w:r>
          </w:p>
        </w:tc>
        <w:tc>
          <w:tcPr>
            <w:tcW w:w="2154" w:type="dxa"/>
            <w:vMerge w:val="restart"/>
            <w:shd w:val="clear" w:color="auto" w:fill="C5D9F0"/>
            <w:vAlign w:val="center"/>
          </w:tcPr>
          <w:p w14:paraId="02D96D08" w14:textId="77777777" w:rsidR="00E21EB1" w:rsidRDefault="00E21EB1" w:rsidP="00E21EB1">
            <w:pPr>
              <w:pStyle w:val="TableParagraph"/>
              <w:jc w:val="center"/>
              <w:rPr>
                <w:b/>
                <w:sz w:val="16"/>
              </w:rPr>
            </w:pPr>
          </w:p>
          <w:p w14:paraId="02D96D09" w14:textId="77777777" w:rsidR="00E21EB1" w:rsidRDefault="00E21EB1" w:rsidP="00E21EB1">
            <w:pPr>
              <w:pStyle w:val="TableParagraph"/>
              <w:spacing w:before="2"/>
              <w:jc w:val="center"/>
              <w:rPr>
                <w:b/>
                <w:sz w:val="21"/>
              </w:rPr>
            </w:pPr>
          </w:p>
          <w:p w14:paraId="02D96D0A" w14:textId="77777777" w:rsidR="00E21EB1" w:rsidRDefault="00E21EB1" w:rsidP="00E21EB1">
            <w:pPr>
              <w:pStyle w:val="TableParagraph"/>
              <w:spacing w:before="1"/>
              <w:ind w:left="23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Descripción de los servicios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B" w14:textId="77777777" w:rsidR="00E21EB1" w:rsidRDefault="00E21EB1" w:rsidP="00E21EB1">
            <w:pPr>
              <w:pStyle w:val="TableParagraph"/>
              <w:spacing w:before="10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“A”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C" w14:textId="77777777" w:rsidR="00E21EB1" w:rsidRDefault="00E21EB1" w:rsidP="00E21EB1">
            <w:pPr>
              <w:pStyle w:val="TableParagraph"/>
              <w:spacing w:before="101"/>
              <w:ind w:left="106" w:right="9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“B”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D" w14:textId="77777777" w:rsidR="00E21EB1" w:rsidRDefault="00E21EB1" w:rsidP="00E21EB1">
            <w:pPr>
              <w:pStyle w:val="TableParagraph"/>
              <w:spacing w:before="101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“C”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E" w14:textId="77777777" w:rsidR="00E21EB1" w:rsidRDefault="00E21EB1" w:rsidP="00E21EB1">
            <w:pPr>
              <w:pStyle w:val="TableParagraph"/>
              <w:spacing w:before="101"/>
              <w:ind w:left="197" w:right="18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“D”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61BDC182" w14:textId="0664F5F3" w:rsidR="00E21EB1" w:rsidRPr="00E21EB1" w:rsidRDefault="00E21EB1" w:rsidP="00E21EB1">
            <w:pPr>
              <w:pStyle w:val="TableParagraph"/>
              <w:spacing w:before="101"/>
              <w:ind w:left="91" w:right="7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“E”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352E4C41" w14:textId="77777777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Columna </w:t>
            </w:r>
          </w:p>
          <w:p w14:paraId="02D96D0F" w14:textId="32EC7AC3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“F”</w:t>
            </w:r>
          </w:p>
        </w:tc>
      </w:tr>
      <w:tr w:rsidR="00E15C8D" w14:paraId="02D96D1B" w14:textId="77777777" w:rsidTr="004752AF">
        <w:trPr>
          <w:trHeight w:val="642"/>
        </w:trPr>
        <w:tc>
          <w:tcPr>
            <w:tcW w:w="584" w:type="dxa"/>
            <w:vMerge/>
            <w:tcBorders>
              <w:top w:val="nil"/>
            </w:tcBorders>
            <w:shd w:val="clear" w:color="auto" w:fill="C5D9F0"/>
            <w:textDirection w:val="btLr"/>
          </w:tcPr>
          <w:p w14:paraId="02D96D11" w14:textId="77777777" w:rsidR="00E21EB1" w:rsidRDefault="00E21EB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C5D9F0"/>
            <w:vAlign w:val="center"/>
          </w:tcPr>
          <w:p w14:paraId="02D96D12" w14:textId="77777777" w:rsidR="00E21EB1" w:rsidRDefault="00E21EB1" w:rsidP="00E21EB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4" w14:textId="3344658B" w:rsidR="00E21EB1" w:rsidRDefault="00E21EB1" w:rsidP="004752AF">
            <w:pPr>
              <w:pStyle w:val="TableParagraph"/>
              <w:ind w:right="67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Cantidad (</w:t>
            </w:r>
            <w:r w:rsidR="004752AF">
              <w:rPr>
                <w:b/>
                <w:sz w:val="14"/>
              </w:rPr>
              <w:t xml:space="preserve">Número de </w:t>
            </w:r>
            <w:r>
              <w:rPr>
                <w:b/>
                <w:spacing w:val="-3"/>
                <w:sz w:val="14"/>
              </w:rPr>
              <w:t>elementos)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5" w14:textId="77777777" w:rsidR="00E21EB1" w:rsidRDefault="00E21EB1" w:rsidP="00E21EB1">
            <w:pPr>
              <w:pStyle w:val="TableParagraph"/>
              <w:spacing w:before="75"/>
              <w:ind w:left="281" w:right="274" w:firstLine="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unitario mensual</w:t>
            </w: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6" w14:textId="77777777" w:rsidR="00E21EB1" w:rsidRDefault="00E21EB1" w:rsidP="00E21EB1">
            <w:pPr>
              <w:pStyle w:val="TableParagraph"/>
              <w:ind w:left="232" w:right="219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Total mensual antes 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pacing w:val="-3"/>
                <w:sz w:val="14"/>
              </w:rPr>
              <w:t>I.V.A.</w:t>
            </w:r>
          </w:p>
          <w:p w14:paraId="02D96D17" w14:textId="77777777" w:rsidR="00E21EB1" w:rsidRDefault="00E21EB1" w:rsidP="00E21EB1">
            <w:pPr>
              <w:pStyle w:val="TableParagraph"/>
              <w:spacing w:line="147" w:lineRule="exact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(“A” por</w:t>
            </w:r>
            <w:r>
              <w:rPr>
                <w:b/>
                <w:spacing w:val="-12"/>
                <w:sz w:val="14"/>
              </w:rPr>
              <w:t xml:space="preserve"> </w:t>
            </w:r>
            <w:r>
              <w:rPr>
                <w:b/>
                <w:sz w:val="14"/>
              </w:rPr>
              <w:t>“B”)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9" w14:textId="3F662528" w:rsidR="00E21EB1" w:rsidRPr="00E21EB1" w:rsidRDefault="006B2B97" w:rsidP="00E21EB1">
            <w:pPr>
              <w:pStyle w:val="TableParagraph"/>
              <w:spacing w:line="161" w:lineRule="exact"/>
              <w:ind w:right="184"/>
              <w:jc w:val="center"/>
              <w:rPr>
                <w:b/>
                <w:w w:val="95"/>
                <w:sz w:val="14"/>
              </w:rPr>
            </w:pPr>
            <w:r>
              <w:rPr>
                <w:b/>
                <w:w w:val="95"/>
                <w:sz w:val="14"/>
              </w:rPr>
              <w:t>12</w:t>
            </w:r>
            <w:r w:rsidR="00E21EB1" w:rsidRPr="008F2395">
              <w:rPr>
                <w:b/>
                <w:w w:val="95"/>
                <w:sz w:val="14"/>
              </w:rPr>
              <w:t xml:space="preserve"> meses</w:t>
            </w:r>
            <w:r w:rsidR="00E21EB1">
              <w:rPr>
                <w:b/>
                <w:w w:val="95"/>
                <w:sz w:val="14"/>
              </w:rPr>
              <w:t xml:space="preserve"> (“C” x </w:t>
            </w:r>
            <w:r>
              <w:rPr>
                <w:b/>
                <w:w w:val="95"/>
                <w:sz w:val="14"/>
              </w:rPr>
              <w:t>12</w:t>
            </w:r>
            <w:r w:rsidR="00E21EB1">
              <w:rPr>
                <w:b/>
                <w:w w:val="95"/>
                <w:sz w:val="14"/>
              </w:rPr>
              <w:t>)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4129E6DD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IVA</w:t>
            </w:r>
          </w:p>
          <w:p w14:paraId="2031F744" w14:textId="504F5B21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(“D” x 16%)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2B2B1348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  <w:p w14:paraId="02D96D1A" w14:textId="3CDC1C45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(Suma “D” y “E”)</w:t>
            </w:r>
          </w:p>
        </w:tc>
      </w:tr>
      <w:tr w:rsidR="00E15C8D" w14:paraId="02D96D3F" w14:textId="77777777" w:rsidTr="004752AF">
        <w:trPr>
          <w:trHeight w:val="1239"/>
        </w:trPr>
        <w:tc>
          <w:tcPr>
            <w:tcW w:w="584" w:type="dxa"/>
            <w:vAlign w:val="center"/>
          </w:tcPr>
          <w:p w14:paraId="02D96D20" w14:textId="67647308" w:rsidR="00E15C8D" w:rsidRPr="00E15C8D" w:rsidRDefault="00E15C8D" w:rsidP="00E15C8D">
            <w:pPr>
              <w:pStyle w:val="TableParagraph"/>
              <w:ind w:right="116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35801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02D96D21" w14:textId="77777777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</w:p>
          <w:p w14:paraId="02D96D22" w14:textId="77777777" w:rsidR="00E15C8D" w:rsidRDefault="00E15C8D" w:rsidP="00E15C8D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02D96D23" w14:textId="3B92F3F6" w:rsidR="00E15C8D" w:rsidRDefault="00E15C8D" w:rsidP="00E15C8D">
            <w:pPr>
              <w:pStyle w:val="TableParagraph"/>
              <w:ind w:left="108" w:right="9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Limpieza Integral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01 de</w:t>
            </w:r>
            <w:r w:rsidR="006B2B97">
              <w:rPr>
                <w:w w:val="85"/>
                <w:sz w:val="16"/>
              </w:rPr>
              <w:t xml:space="preserve"> enero</w:t>
            </w:r>
            <w:r>
              <w:rPr>
                <w:w w:val="85"/>
                <w:sz w:val="16"/>
              </w:rPr>
              <w:t xml:space="preserve">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</w:t>
            </w:r>
            <w:r w:rsidR="006B2B97">
              <w:rPr>
                <w:w w:val="90"/>
                <w:sz w:val="16"/>
              </w:rPr>
              <w:t>2</w:t>
            </w:r>
            <w:r>
              <w:rPr>
                <w:w w:val="90"/>
                <w:sz w:val="16"/>
              </w:rPr>
              <w:t>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2D96D24" w14:textId="77777777" w:rsidR="00E15C8D" w:rsidRPr="00E15C8D" w:rsidRDefault="00E15C8D" w:rsidP="00E15C8D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</w:p>
          <w:p w14:paraId="02D96D26" w14:textId="77777777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02D96D2A" w14:textId="7443593E" w:rsidR="00E15C8D" w:rsidRPr="00E15C8D" w:rsidRDefault="00E15C8D" w:rsidP="00E15C8D">
            <w:pPr>
              <w:pStyle w:val="TableParagraph"/>
              <w:ind w:right="145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B3E3FE4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1E26127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7CAE1467" w14:textId="77777777" w:rsidR="00E15C8D" w:rsidRPr="004752AF" w:rsidRDefault="00E15C8D" w:rsidP="004752AF">
            <w:pPr>
              <w:pStyle w:val="TableParagraph"/>
              <w:spacing w:before="1"/>
              <w:ind w:left="11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054F0484" w14:textId="34CB775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607A4162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6E80892B" w14:textId="77777777" w:rsidR="00E15C8D" w:rsidRPr="004752AF" w:rsidRDefault="00E15C8D" w:rsidP="004752AF">
            <w:pPr>
              <w:pStyle w:val="TableParagraph"/>
              <w:spacing w:before="1"/>
              <w:ind w:left="12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6C887F90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4B92B6C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43AC48B1" w14:textId="77777777" w:rsidR="00E15C8D" w:rsidRPr="004752AF" w:rsidRDefault="00E15C8D" w:rsidP="004752AF">
            <w:pPr>
              <w:pStyle w:val="TableParagraph"/>
              <w:spacing w:before="1"/>
              <w:ind w:left="17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147661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30DB255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70C29F12" w14:textId="790E3383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4D64C2A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9EFE6A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2D96D3E" w14:textId="7C34A020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15C8D" w14:paraId="3937DD3F" w14:textId="77777777" w:rsidTr="004752AF">
        <w:trPr>
          <w:trHeight w:val="1238"/>
        </w:trPr>
        <w:tc>
          <w:tcPr>
            <w:tcW w:w="584" w:type="dxa"/>
            <w:vAlign w:val="center"/>
          </w:tcPr>
          <w:p w14:paraId="735C349D" w14:textId="6EB63F27" w:rsidR="00E15C8D" w:rsidRPr="00E15C8D" w:rsidRDefault="00E15C8D" w:rsidP="00E15C8D">
            <w:pPr>
              <w:pStyle w:val="TableParagraph"/>
              <w:jc w:val="center"/>
              <w:rPr>
                <w:bCs/>
                <w:sz w:val="16"/>
              </w:rPr>
            </w:pPr>
            <w:r w:rsidRPr="00E15C8D">
              <w:rPr>
                <w:bCs/>
                <w:sz w:val="16"/>
              </w:rPr>
              <w:t>35901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335B68B1" w14:textId="33411D48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w w:val="90"/>
                <w:sz w:val="16"/>
              </w:rPr>
              <w:t>Jardinería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01 de </w:t>
            </w:r>
            <w:r w:rsidR="006B2B97">
              <w:rPr>
                <w:w w:val="85"/>
                <w:sz w:val="16"/>
              </w:rPr>
              <w:t>enero</w:t>
            </w:r>
            <w:r>
              <w:rPr>
                <w:w w:val="85"/>
                <w:sz w:val="16"/>
              </w:rPr>
              <w:t xml:space="preserve">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</w:t>
            </w:r>
            <w:r w:rsidR="006B2B97">
              <w:rPr>
                <w:w w:val="90"/>
                <w:sz w:val="16"/>
              </w:rPr>
              <w:t>2</w:t>
            </w:r>
            <w:r>
              <w:rPr>
                <w:w w:val="90"/>
                <w:sz w:val="16"/>
              </w:rPr>
              <w:t>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4CC194E" w14:textId="207F2F50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C2A55AD" w14:textId="61F84F00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5F25ADAE" w14:textId="0DFB941C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4384D243" w14:textId="076DB93D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DC902" w14:textId="71AE6604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540FD07" w14:textId="4A8C95F9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21EB1" w14:paraId="02D96D48" w14:textId="77777777" w:rsidTr="004752AF">
        <w:trPr>
          <w:trHeight w:val="565"/>
        </w:trPr>
        <w:tc>
          <w:tcPr>
            <w:tcW w:w="5404" w:type="dxa"/>
            <w:gridSpan w:val="4"/>
            <w:tcBorders>
              <w:left w:val="nil"/>
              <w:bottom w:val="nil"/>
            </w:tcBorders>
            <w:vAlign w:val="center"/>
          </w:tcPr>
          <w:p w14:paraId="02D96D40" w14:textId="77777777" w:rsidR="00E21EB1" w:rsidRPr="004752AF" w:rsidRDefault="00E21EB1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02D96D41" w14:textId="4A603EE3" w:rsidR="00E21EB1" w:rsidRPr="004752AF" w:rsidRDefault="00E21EB1" w:rsidP="004752AF">
            <w:pPr>
              <w:pStyle w:val="TableParagraph"/>
              <w:ind w:left="372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2D96D43" w14:textId="2D950EA9" w:rsidR="00E21EB1" w:rsidRPr="004752AF" w:rsidRDefault="002855D2" w:rsidP="004752AF">
            <w:pPr>
              <w:pStyle w:val="TableParagraph"/>
              <w:ind w:lef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276" w:type="dxa"/>
            <w:vAlign w:val="center"/>
          </w:tcPr>
          <w:p w14:paraId="02D96D44" w14:textId="77777777" w:rsidR="00E21EB1" w:rsidRPr="004752AF" w:rsidRDefault="00E21EB1" w:rsidP="004752AF">
            <w:pPr>
              <w:pStyle w:val="TableParagraph"/>
              <w:spacing w:before="4"/>
              <w:rPr>
                <w:b/>
                <w:sz w:val="18"/>
                <w:szCs w:val="18"/>
              </w:rPr>
            </w:pPr>
          </w:p>
          <w:p w14:paraId="02D96D45" w14:textId="77777777" w:rsidR="00E21EB1" w:rsidRPr="004752AF" w:rsidRDefault="00E21EB1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2B40" w14:textId="0E62484D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2D96D47" w14:textId="6B7C7974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</w:tbl>
    <w:p w14:paraId="02D96D49" w14:textId="77777777" w:rsidR="002314D2" w:rsidRDefault="002314D2">
      <w:pPr>
        <w:pStyle w:val="Textoindependiente"/>
        <w:rPr>
          <w:b/>
        </w:rPr>
      </w:pPr>
    </w:p>
    <w:p w14:paraId="02D96D4A" w14:textId="5E06171A" w:rsidR="002314D2" w:rsidRDefault="00B81B8B">
      <w:pPr>
        <w:spacing w:before="160" w:line="379" w:lineRule="auto"/>
        <w:ind w:left="299" w:right="3678"/>
        <w:rPr>
          <w:b/>
          <w:sz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2D96D5B" wp14:editId="02D96D5C">
                <wp:simplePos x="0" y="0"/>
                <wp:positionH relativeFrom="page">
                  <wp:posOffset>685800</wp:posOffset>
                </wp:positionH>
                <wp:positionV relativeFrom="paragraph">
                  <wp:posOffset>566420</wp:posOffset>
                </wp:positionV>
                <wp:extent cx="6354445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444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07"/>
                            <a:gd name="T2" fmla="+- 0 2882 1080"/>
                            <a:gd name="T3" fmla="*/ T2 w 10007"/>
                            <a:gd name="T4" fmla="+- 0 2886 1080"/>
                            <a:gd name="T5" fmla="*/ T4 w 10007"/>
                            <a:gd name="T6" fmla="+- 0 11086 1080"/>
                            <a:gd name="T7" fmla="*/ T6 w 100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07">
                              <a:moveTo>
                                <a:pt x="0" y="0"/>
                              </a:moveTo>
                              <a:lnTo>
                                <a:pt x="1802" y="0"/>
                              </a:lnTo>
                              <a:moveTo>
                                <a:pt x="1806" y="0"/>
                              </a:moveTo>
                              <a:lnTo>
                                <a:pt x="10006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1AD4D" id="AutoShape 2" o:spid="_x0000_s1026" style="position:absolute;margin-left:54pt;margin-top:44.6pt;width:500.3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z+M7wIAAAcHAAAOAAAAZHJzL2Uyb0RvYy54bWysVW1v2yAQ/j5p/wHxcVPjl7pJFtWppnad&#10;JnVbpWY/gGAcW7OBAYnT/fodh524WStV0/wBHb6Hh7vn4Li82rcN2QljayVzmkxiSoTkqqjlJqc/&#10;Vrdnc0qsY7JgjZIip4/C0qvl2zeXnV6IVFWqKYQhQCLtotM5rZzTiyiyvBItsxOlhQRnqUzLHEzN&#10;JioM64C9baI0jqdRp0yhjeLCWvh7E5x0ifxlKbj7XpZWONLkFGJzOBoc136MlpdssTFMVzXvw2D/&#10;EEXLagmbHqhumGNka+q/qNqaG2VV6SZctZEqy5oLzAGySeKTbB4qpgXmAuJYfZDJ/j9a/m13b0hd&#10;5DSlRLIWSvRx6xTuTFIvT6ftAlAP+t74BK2+U/ynBUf0xOMnFjBk3X1VBdAwoEFJ9qVp/UpIluxR&#10;+ceD8mLvCIef0/OLLMsuKOHgS9IZFiZii2Et31r3WSjkYbs760LdCrBQ9aKPfQU1LtsGSvj+jMQk&#10;iedh6Ot8gCUD7F1EVjHpABnHs1MUSDIiS+fzFBlPYecDzJOlL5FlAwojA7Lps2SgQdjTk2UvkU0H&#10;VEgT8nyebTbgPNt0zAbibgb5WDUoyveylxQswvwljrGIWllfvBUIN1QPGADk5X8BC7q8GgtpvxoL&#10;SZ1iQyx96AZu/el9N5TAfV+H0mnmfMY+dG+SDs4c1t//adVOrBT63Ml5hV2O3kaOUck8htMyCmtw&#10;HxdopAMgFG8EPAKGJT0QInqKDH4IwgcN9y8YmIjPf3RFpLqtmwbvSCNDesnsHAtpVVMX3usztGaz&#10;vm4M2THfHvHzCgHbE5g21t0wWwUcuoKQRm1lgdtUghWfetuxugk2EDVwQrBT+OYQuslaFY/QKIwK&#10;3RheDzAqZX5T0kEnzqn9tWVGUNJ8kdDqPiRZ5ls3TrKLWQoTM/asxx4mOVDl1FE4vt68dqHdb7Wp&#10;NxXslKAOUvk+V9a+k2B8Iap+At0WZehfBt/Ox3NEHd+v5R8AAAD//wMAUEsDBBQABgAIAAAAIQCZ&#10;TPIC2wAAAAoBAAAPAAAAZHJzL2Rvd25yZXYueG1sTI/NTsMwEITvSLyDtUjcqE2FwIQ4FVTqJTdK&#10;Ja5uvCQR/ols1015ejYnOM7saPabejM7ywrGNAav4H4lgKHvghl9r+DwsbuTwFLW3mgbPCq4YIJN&#10;c31V68qEs3/Hss89oxKfKq1gyHmqOE/dgE6nVZjQ0+0rRKczydhzE/WZyp3layEeudOjpw+DnnA7&#10;YPe9PzkFun2T5TOKbXfhrbQ/bdnZtih1ezO/vgDLOOe/MCz4hA4NMR3DyZvELGkhaUtWIJ/XwJYA&#10;OU/AjovzALyp+f8JzS8AAAD//wMAUEsBAi0AFAAGAAgAAAAhALaDOJL+AAAA4QEAABMAAAAAAAAA&#10;AAAAAAAAAAAAAFtDb250ZW50X1R5cGVzXS54bWxQSwECLQAUAAYACAAAACEAOP0h/9YAAACUAQAA&#10;CwAAAAAAAAAAAAAAAAAvAQAAX3JlbHMvLnJlbHNQSwECLQAUAAYACAAAACEAVtc/jO8CAAAHBwAA&#10;DgAAAAAAAAAAAAAAAAAuAgAAZHJzL2Uyb0RvYy54bWxQSwECLQAUAAYACAAAACEAmUzyAtsAAAAK&#10;AQAADwAAAAAAAAAAAAAAAABJBQAAZHJzL2Rvd25yZXYueG1sUEsFBgAAAAAEAAQA8wAAAFEGAAAA&#10;AA==&#10;" path="m,l1802,t4,l10006,e" filled="f" strokeweight=".28258mm">
                <v:path arrowok="t" o:connecttype="custom" o:connectlocs="0,0;1144270,0;1146810,0;6353810,0" o:connectangles="0,0,0,0"/>
                <w10:wrap type="topAndBottom" anchorx="page"/>
              </v:shape>
            </w:pict>
          </mc:Fallback>
        </mc:AlternateContent>
      </w:r>
      <w:r w:rsidR="00610604">
        <w:rPr>
          <w:b/>
          <w:sz w:val="18"/>
        </w:rPr>
        <w:t>Las operaciones aritméticas se deberán efectuar con redondeo a dos decimales. Importe total de los servicios</w:t>
      </w:r>
      <w:r w:rsidR="004752AF">
        <w:rPr>
          <w:b/>
          <w:sz w:val="18"/>
        </w:rPr>
        <w:t xml:space="preserve"> por </w:t>
      </w:r>
      <w:r w:rsidR="006B2B97">
        <w:rPr>
          <w:b/>
          <w:sz w:val="18"/>
        </w:rPr>
        <w:t>12</w:t>
      </w:r>
      <w:r w:rsidR="004752AF">
        <w:rPr>
          <w:b/>
          <w:sz w:val="18"/>
        </w:rPr>
        <w:t xml:space="preserve"> meses</w:t>
      </w:r>
      <w:r w:rsidR="00610604">
        <w:rPr>
          <w:b/>
          <w:sz w:val="18"/>
        </w:rPr>
        <w:t xml:space="preserve"> en letra:</w:t>
      </w:r>
    </w:p>
    <w:p w14:paraId="02D96D4B" w14:textId="77777777" w:rsidR="002314D2" w:rsidRDefault="002314D2">
      <w:pPr>
        <w:pStyle w:val="Textoindependiente"/>
        <w:spacing w:before="3"/>
        <w:rPr>
          <w:b/>
          <w:sz w:val="7"/>
        </w:rPr>
      </w:pPr>
    </w:p>
    <w:p w14:paraId="02D96D4C" w14:textId="77777777" w:rsidR="002314D2" w:rsidRDefault="00610604">
      <w:pPr>
        <w:spacing w:before="95"/>
        <w:ind w:left="299"/>
        <w:rPr>
          <w:b/>
          <w:sz w:val="18"/>
        </w:rPr>
      </w:pPr>
      <w:r>
        <w:rPr>
          <w:b/>
          <w:sz w:val="18"/>
        </w:rPr>
        <w:t>Forma de pago:</w:t>
      </w:r>
    </w:p>
    <w:p w14:paraId="02D96D4D" w14:textId="77777777" w:rsidR="002314D2" w:rsidRDefault="00610604">
      <w:pPr>
        <w:spacing w:before="3"/>
        <w:ind w:left="299"/>
        <w:rPr>
          <w:sz w:val="18"/>
        </w:rPr>
      </w:pPr>
      <w:r>
        <w:rPr>
          <w:sz w:val="18"/>
        </w:rPr>
        <w:t>El pago se realizará a mensualidad vencida a los 15 días hábiles a partir del día hábil siguiente de la presentación</w:t>
      </w:r>
    </w:p>
    <w:p w14:paraId="02D96D4E" w14:textId="77777777" w:rsidR="002314D2" w:rsidRDefault="00610604">
      <w:pPr>
        <w:spacing w:before="3" w:line="242" w:lineRule="auto"/>
        <w:ind w:left="299" w:right="525"/>
        <w:rPr>
          <w:sz w:val="18"/>
        </w:rPr>
      </w:pPr>
      <w:r>
        <w:rPr>
          <w:sz w:val="18"/>
        </w:rPr>
        <w:t xml:space="preserve">del Comprobante Fiscal Digital por Internet (CFDI) correspondiente, en la Casa de la Cultura Jurídica en </w:t>
      </w:r>
      <w:r w:rsidR="00B81B8B">
        <w:rPr>
          <w:sz w:val="18"/>
        </w:rPr>
        <w:t>Saltillo,</w:t>
      </w:r>
      <w:r>
        <w:rPr>
          <w:sz w:val="18"/>
        </w:rPr>
        <w:t xml:space="preserve"> Coahuila de Zaragoza.</w:t>
      </w:r>
    </w:p>
    <w:p w14:paraId="02D96D4F" w14:textId="77777777" w:rsidR="002314D2" w:rsidRDefault="00610604">
      <w:pPr>
        <w:spacing w:before="113" w:line="244" w:lineRule="auto"/>
        <w:ind w:left="299" w:right="605"/>
        <w:rPr>
          <w:sz w:val="18"/>
        </w:rPr>
      </w:pPr>
      <w:r>
        <w:rPr>
          <w:b/>
          <w:sz w:val="18"/>
        </w:rPr>
        <w:t xml:space="preserve">Vigencia de la propuesta: </w:t>
      </w:r>
      <w:r>
        <w:rPr>
          <w:sz w:val="18"/>
        </w:rPr>
        <w:t xml:space="preserve">las propuestas permanecerán vigentes por un plazo no menor de 30 días </w:t>
      </w:r>
      <w:r w:rsidR="009D7DE0">
        <w:rPr>
          <w:sz w:val="18"/>
        </w:rPr>
        <w:t>hábiles</w:t>
      </w:r>
      <w:r>
        <w:rPr>
          <w:sz w:val="18"/>
        </w:rPr>
        <w:t xml:space="preserve"> siguientes a la fecha de entrega de </w:t>
      </w:r>
      <w:proofErr w:type="gramStart"/>
      <w:r>
        <w:rPr>
          <w:sz w:val="18"/>
        </w:rPr>
        <w:t>las mismas</w:t>
      </w:r>
      <w:proofErr w:type="gramEnd"/>
      <w:r>
        <w:rPr>
          <w:sz w:val="18"/>
        </w:rPr>
        <w:t>.</w:t>
      </w:r>
    </w:p>
    <w:p w14:paraId="02D96D50" w14:textId="77777777" w:rsidR="002314D2" w:rsidRDefault="00610604">
      <w:pPr>
        <w:spacing w:before="111"/>
        <w:ind w:left="299" w:right="452"/>
        <w:rPr>
          <w:b/>
          <w:sz w:val="18"/>
        </w:rPr>
      </w:pPr>
      <w:r>
        <w:rPr>
          <w:b/>
          <w:sz w:val="18"/>
        </w:rPr>
        <w:t>Los precios ofertados no serán sujetos a ningún ajuste y cualquier error en los mismos, será de la estricta responsabilidad del ofertante.</w:t>
      </w:r>
    </w:p>
    <w:p w14:paraId="02D96D51" w14:textId="77777777" w:rsidR="002314D2" w:rsidRDefault="002314D2">
      <w:pPr>
        <w:pStyle w:val="Textoindependiente"/>
        <w:spacing w:before="5"/>
        <w:rPr>
          <w:b/>
          <w:sz w:val="28"/>
        </w:rPr>
      </w:pPr>
    </w:p>
    <w:p w14:paraId="02D96D52" w14:textId="77777777" w:rsidR="002314D2" w:rsidRDefault="00610604">
      <w:pPr>
        <w:tabs>
          <w:tab w:val="left" w:pos="9071"/>
        </w:tabs>
        <w:ind w:left="299"/>
        <w:rPr>
          <w:b/>
          <w:sz w:val="18"/>
        </w:rPr>
      </w:pPr>
      <w:r>
        <w:rPr>
          <w:b/>
          <w:sz w:val="18"/>
        </w:rPr>
        <w:t>Razón Social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3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4" w14:textId="77777777" w:rsidR="002314D2" w:rsidRDefault="00610604">
      <w:pPr>
        <w:tabs>
          <w:tab w:val="left" w:pos="9070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R.F.C.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5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6" w14:textId="77777777" w:rsidR="002314D2" w:rsidRDefault="00610604">
      <w:pPr>
        <w:tabs>
          <w:tab w:val="left" w:pos="9109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Domicilio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7" w14:textId="77777777" w:rsidR="002314D2" w:rsidRDefault="002314D2">
      <w:pPr>
        <w:pStyle w:val="Textoindependiente"/>
        <w:spacing w:before="9"/>
        <w:rPr>
          <w:b/>
          <w:sz w:val="21"/>
        </w:rPr>
      </w:pPr>
    </w:p>
    <w:p w14:paraId="02D96D58" w14:textId="77777777" w:rsidR="002314D2" w:rsidRDefault="00610604">
      <w:pPr>
        <w:tabs>
          <w:tab w:val="left" w:pos="9407"/>
        </w:tabs>
        <w:spacing w:before="95"/>
        <w:ind w:left="299"/>
        <w:rPr>
          <w:b/>
          <w:sz w:val="18"/>
          <w:u w:val="single"/>
        </w:rPr>
      </w:pPr>
      <w:r>
        <w:rPr>
          <w:b/>
          <w:sz w:val="18"/>
        </w:rPr>
        <w:t>Nombre y firma del representante o apoderado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legal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9" w14:textId="77777777" w:rsidR="001C16B1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</w:p>
    <w:p w14:paraId="02D96D5A" w14:textId="77777777" w:rsidR="009D7DE0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  <w:r w:rsidRPr="001C16B1">
        <w:rPr>
          <w:b/>
          <w:sz w:val="18"/>
        </w:rPr>
        <w:t>Esta cotización comprende, considera y cubre los alcances técnicos y especificacione</w:t>
      </w:r>
      <w:r>
        <w:rPr>
          <w:b/>
          <w:sz w:val="18"/>
        </w:rPr>
        <w:t xml:space="preserve">s del servicio requerido por la </w:t>
      </w:r>
      <w:r w:rsidRPr="001C16B1">
        <w:rPr>
          <w:b/>
          <w:sz w:val="18"/>
        </w:rPr>
        <w:t>Suprema Corte de Justicia de la Nación.</w:t>
      </w:r>
    </w:p>
    <w:sectPr w:rsidR="009D7DE0">
      <w:headerReference w:type="default" r:id="rId8"/>
      <w:footerReference w:type="default" r:id="rId9"/>
      <w:pgSz w:w="12240" w:h="15840"/>
      <w:pgMar w:top="1540" w:right="560" w:bottom="280" w:left="780" w:header="581" w:footer="0" w:gutter="0"/>
      <w:pgBorders w:offsetFrom="page">
        <w:top w:val="single" w:sz="2" w:space="24" w:color="000000"/>
        <w:left w:val="single" w:sz="2" w:space="24" w:color="000000"/>
        <w:bottom w:val="single" w:sz="2" w:space="24" w:color="000000"/>
        <w:right w:val="single" w:sz="2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5C0C" w14:textId="77777777" w:rsidR="00760155" w:rsidRDefault="00760155">
      <w:r>
        <w:separator/>
      </w:r>
    </w:p>
  </w:endnote>
  <w:endnote w:type="continuationSeparator" w:id="0">
    <w:p w14:paraId="3ACF7FAF" w14:textId="77777777" w:rsidR="00760155" w:rsidRDefault="0076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6432497"/>
      <w:docPartObj>
        <w:docPartGallery w:val="Page Numbers (Bottom of Page)"/>
        <w:docPartUnique/>
      </w:docPartObj>
    </w:sdtPr>
    <w:sdtEndPr/>
    <w:sdtContent>
      <w:p w14:paraId="02D96D62" w14:textId="77777777" w:rsidR="001B0871" w:rsidRDefault="001B0871" w:rsidP="004752A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D8E">
          <w:rPr>
            <w:noProof/>
          </w:rPr>
          <w:t>1</w:t>
        </w:r>
        <w:r>
          <w:fldChar w:fldCharType="end"/>
        </w:r>
      </w:p>
    </w:sdtContent>
  </w:sdt>
  <w:p w14:paraId="02D96D63" w14:textId="77777777" w:rsidR="001B0871" w:rsidRDefault="001B08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71AE" w14:textId="77777777" w:rsidR="00760155" w:rsidRDefault="00760155">
      <w:r>
        <w:separator/>
      </w:r>
    </w:p>
  </w:footnote>
  <w:footnote w:type="continuationSeparator" w:id="0">
    <w:p w14:paraId="3A73583C" w14:textId="77777777" w:rsidR="00760155" w:rsidRDefault="00760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6D61" w14:textId="77777777" w:rsidR="002314D2" w:rsidRDefault="002314D2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96FE3"/>
    <w:multiLevelType w:val="hybridMultilevel"/>
    <w:tmpl w:val="6A606278"/>
    <w:lvl w:ilvl="0" w:tplc="290AE210">
      <w:start w:val="1"/>
      <w:numFmt w:val="decimal"/>
      <w:lvlText w:val="%1."/>
      <w:lvlJc w:val="left"/>
      <w:pPr>
        <w:ind w:left="300" w:hanging="228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247ABBBA">
      <w:numFmt w:val="bullet"/>
      <w:lvlText w:val="•"/>
      <w:lvlJc w:val="left"/>
      <w:pPr>
        <w:ind w:left="1360" w:hanging="228"/>
      </w:pPr>
      <w:rPr>
        <w:rFonts w:hint="default"/>
        <w:lang w:val="es-ES" w:eastAsia="en-US" w:bidi="ar-SA"/>
      </w:rPr>
    </w:lvl>
    <w:lvl w:ilvl="2" w:tplc="3FF86514">
      <w:numFmt w:val="bullet"/>
      <w:lvlText w:val="•"/>
      <w:lvlJc w:val="left"/>
      <w:pPr>
        <w:ind w:left="2420" w:hanging="228"/>
      </w:pPr>
      <w:rPr>
        <w:rFonts w:hint="default"/>
        <w:lang w:val="es-ES" w:eastAsia="en-US" w:bidi="ar-SA"/>
      </w:rPr>
    </w:lvl>
    <w:lvl w:ilvl="3" w:tplc="19DA47D8">
      <w:numFmt w:val="bullet"/>
      <w:lvlText w:val="•"/>
      <w:lvlJc w:val="left"/>
      <w:pPr>
        <w:ind w:left="3480" w:hanging="228"/>
      </w:pPr>
      <w:rPr>
        <w:rFonts w:hint="default"/>
        <w:lang w:val="es-ES" w:eastAsia="en-US" w:bidi="ar-SA"/>
      </w:rPr>
    </w:lvl>
    <w:lvl w:ilvl="4" w:tplc="79FAF4BE">
      <w:numFmt w:val="bullet"/>
      <w:lvlText w:val="•"/>
      <w:lvlJc w:val="left"/>
      <w:pPr>
        <w:ind w:left="4540" w:hanging="228"/>
      </w:pPr>
      <w:rPr>
        <w:rFonts w:hint="default"/>
        <w:lang w:val="es-ES" w:eastAsia="en-US" w:bidi="ar-SA"/>
      </w:rPr>
    </w:lvl>
    <w:lvl w:ilvl="5" w:tplc="C700F29E">
      <w:numFmt w:val="bullet"/>
      <w:lvlText w:val="•"/>
      <w:lvlJc w:val="left"/>
      <w:pPr>
        <w:ind w:left="5600" w:hanging="228"/>
      </w:pPr>
      <w:rPr>
        <w:rFonts w:hint="default"/>
        <w:lang w:val="es-ES" w:eastAsia="en-US" w:bidi="ar-SA"/>
      </w:rPr>
    </w:lvl>
    <w:lvl w:ilvl="6" w:tplc="3E664738">
      <w:numFmt w:val="bullet"/>
      <w:lvlText w:val="•"/>
      <w:lvlJc w:val="left"/>
      <w:pPr>
        <w:ind w:left="6660" w:hanging="228"/>
      </w:pPr>
      <w:rPr>
        <w:rFonts w:hint="default"/>
        <w:lang w:val="es-ES" w:eastAsia="en-US" w:bidi="ar-SA"/>
      </w:rPr>
    </w:lvl>
    <w:lvl w:ilvl="7" w:tplc="AA062F1E">
      <w:numFmt w:val="bullet"/>
      <w:lvlText w:val="•"/>
      <w:lvlJc w:val="left"/>
      <w:pPr>
        <w:ind w:left="7720" w:hanging="228"/>
      </w:pPr>
      <w:rPr>
        <w:rFonts w:hint="default"/>
        <w:lang w:val="es-ES" w:eastAsia="en-US" w:bidi="ar-SA"/>
      </w:rPr>
    </w:lvl>
    <w:lvl w:ilvl="8" w:tplc="F884814A">
      <w:numFmt w:val="bullet"/>
      <w:lvlText w:val="•"/>
      <w:lvlJc w:val="left"/>
      <w:pPr>
        <w:ind w:left="8780" w:hanging="228"/>
      </w:pPr>
      <w:rPr>
        <w:rFonts w:hint="default"/>
        <w:lang w:val="es-ES" w:eastAsia="en-US" w:bidi="ar-SA"/>
      </w:rPr>
    </w:lvl>
  </w:abstractNum>
  <w:abstractNum w:abstractNumId="1" w15:restartNumberingAfterBreak="0">
    <w:nsid w:val="1D5A43E5"/>
    <w:multiLevelType w:val="hybridMultilevel"/>
    <w:tmpl w:val="ABB23726"/>
    <w:lvl w:ilvl="0" w:tplc="D84C9698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6" w:hanging="360"/>
      </w:pPr>
    </w:lvl>
    <w:lvl w:ilvl="2" w:tplc="080A001B" w:tentative="1">
      <w:start w:val="1"/>
      <w:numFmt w:val="lowerRoman"/>
      <w:lvlText w:val="%3."/>
      <w:lvlJc w:val="right"/>
      <w:pPr>
        <w:ind w:left="1906" w:hanging="180"/>
      </w:pPr>
    </w:lvl>
    <w:lvl w:ilvl="3" w:tplc="080A000F" w:tentative="1">
      <w:start w:val="1"/>
      <w:numFmt w:val="decimal"/>
      <w:lvlText w:val="%4."/>
      <w:lvlJc w:val="left"/>
      <w:pPr>
        <w:ind w:left="2626" w:hanging="360"/>
      </w:pPr>
    </w:lvl>
    <w:lvl w:ilvl="4" w:tplc="080A0019" w:tentative="1">
      <w:start w:val="1"/>
      <w:numFmt w:val="lowerLetter"/>
      <w:lvlText w:val="%5."/>
      <w:lvlJc w:val="left"/>
      <w:pPr>
        <w:ind w:left="3346" w:hanging="360"/>
      </w:pPr>
    </w:lvl>
    <w:lvl w:ilvl="5" w:tplc="080A001B" w:tentative="1">
      <w:start w:val="1"/>
      <w:numFmt w:val="lowerRoman"/>
      <w:lvlText w:val="%6."/>
      <w:lvlJc w:val="right"/>
      <w:pPr>
        <w:ind w:left="4066" w:hanging="180"/>
      </w:pPr>
    </w:lvl>
    <w:lvl w:ilvl="6" w:tplc="080A000F" w:tentative="1">
      <w:start w:val="1"/>
      <w:numFmt w:val="decimal"/>
      <w:lvlText w:val="%7."/>
      <w:lvlJc w:val="left"/>
      <w:pPr>
        <w:ind w:left="4786" w:hanging="360"/>
      </w:pPr>
    </w:lvl>
    <w:lvl w:ilvl="7" w:tplc="080A0019" w:tentative="1">
      <w:start w:val="1"/>
      <w:numFmt w:val="lowerLetter"/>
      <w:lvlText w:val="%8."/>
      <w:lvlJc w:val="left"/>
      <w:pPr>
        <w:ind w:left="5506" w:hanging="360"/>
      </w:pPr>
    </w:lvl>
    <w:lvl w:ilvl="8" w:tplc="080A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 w15:restartNumberingAfterBreak="0">
    <w:nsid w:val="37C77B8E"/>
    <w:multiLevelType w:val="hybridMultilevel"/>
    <w:tmpl w:val="87F89D42"/>
    <w:lvl w:ilvl="0" w:tplc="96C22CCE">
      <w:numFmt w:val="bullet"/>
      <w:lvlText w:val=""/>
      <w:lvlJc w:val="left"/>
      <w:pPr>
        <w:ind w:left="617" w:hanging="284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40EC2AE2">
      <w:numFmt w:val="bullet"/>
      <w:lvlText w:val="•"/>
      <w:lvlJc w:val="left"/>
      <w:pPr>
        <w:ind w:left="1648" w:hanging="284"/>
      </w:pPr>
      <w:rPr>
        <w:rFonts w:hint="default"/>
        <w:lang w:val="es-ES" w:eastAsia="en-US" w:bidi="ar-SA"/>
      </w:rPr>
    </w:lvl>
    <w:lvl w:ilvl="2" w:tplc="79FC2992">
      <w:numFmt w:val="bullet"/>
      <w:lvlText w:val="•"/>
      <w:lvlJc w:val="left"/>
      <w:pPr>
        <w:ind w:left="2676" w:hanging="284"/>
      </w:pPr>
      <w:rPr>
        <w:rFonts w:hint="default"/>
        <w:lang w:val="es-ES" w:eastAsia="en-US" w:bidi="ar-SA"/>
      </w:rPr>
    </w:lvl>
    <w:lvl w:ilvl="3" w:tplc="3DA413E0">
      <w:numFmt w:val="bullet"/>
      <w:lvlText w:val="•"/>
      <w:lvlJc w:val="left"/>
      <w:pPr>
        <w:ind w:left="3704" w:hanging="284"/>
      </w:pPr>
      <w:rPr>
        <w:rFonts w:hint="default"/>
        <w:lang w:val="es-ES" w:eastAsia="en-US" w:bidi="ar-SA"/>
      </w:rPr>
    </w:lvl>
    <w:lvl w:ilvl="4" w:tplc="D48CA834">
      <w:numFmt w:val="bullet"/>
      <w:lvlText w:val="•"/>
      <w:lvlJc w:val="left"/>
      <w:pPr>
        <w:ind w:left="4732" w:hanging="284"/>
      </w:pPr>
      <w:rPr>
        <w:rFonts w:hint="default"/>
        <w:lang w:val="es-ES" w:eastAsia="en-US" w:bidi="ar-SA"/>
      </w:rPr>
    </w:lvl>
    <w:lvl w:ilvl="5" w:tplc="721AEC72">
      <w:numFmt w:val="bullet"/>
      <w:lvlText w:val="•"/>
      <w:lvlJc w:val="left"/>
      <w:pPr>
        <w:ind w:left="5760" w:hanging="284"/>
      </w:pPr>
      <w:rPr>
        <w:rFonts w:hint="default"/>
        <w:lang w:val="es-ES" w:eastAsia="en-US" w:bidi="ar-SA"/>
      </w:rPr>
    </w:lvl>
    <w:lvl w:ilvl="6" w:tplc="84B8F390">
      <w:numFmt w:val="bullet"/>
      <w:lvlText w:val="•"/>
      <w:lvlJc w:val="left"/>
      <w:pPr>
        <w:ind w:left="6788" w:hanging="284"/>
      </w:pPr>
      <w:rPr>
        <w:rFonts w:hint="default"/>
        <w:lang w:val="es-ES" w:eastAsia="en-US" w:bidi="ar-SA"/>
      </w:rPr>
    </w:lvl>
    <w:lvl w:ilvl="7" w:tplc="6E260B70">
      <w:numFmt w:val="bullet"/>
      <w:lvlText w:val="•"/>
      <w:lvlJc w:val="left"/>
      <w:pPr>
        <w:ind w:left="7816" w:hanging="284"/>
      </w:pPr>
      <w:rPr>
        <w:rFonts w:hint="default"/>
        <w:lang w:val="es-ES" w:eastAsia="en-US" w:bidi="ar-SA"/>
      </w:rPr>
    </w:lvl>
    <w:lvl w:ilvl="8" w:tplc="094858B6">
      <w:numFmt w:val="bullet"/>
      <w:lvlText w:val="•"/>
      <w:lvlJc w:val="left"/>
      <w:pPr>
        <w:ind w:left="8844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40E55770"/>
    <w:multiLevelType w:val="hybridMultilevel"/>
    <w:tmpl w:val="5A26EE0C"/>
    <w:lvl w:ilvl="0" w:tplc="FBEAC782">
      <w:start w:val="1"/>
      <w:numFmt w:val="decimal"/>
      <w:lvlText w:val="%1."/>
      <w:lvlJc w:val="left"/>
      <w:pPr>
        <w:ind w:left="300" w:hanging="221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7D94F7DA">
      <w:numFmt w:val="bullet"/>
      <w:lvlText w:val=""/>
      <w:lvlJc w:val="left"/>
      <w:pPr>
        <w:ind w:left="1020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2" w:tplc="FE709978">
      <w:numFmt w:val="bullet"/>
      <w:lvlText w:val="•"/>
      <w:lvlJc w:val="left"/>
      <w:pPr>
        <w:ind w:left="2117" w:hanging="360"/>
      </w:pPr>
      <w:rPr>
        <w:rFonts w:hint="default"/>
        <w:lang w:val="es-ES" w:eastAsia="en-US" w:bidi="ar-SA"/>
      </w:rPr>
    </w:lvl>
    <w:lvl w:ilvl="3" w:tplc="13CCDA96">
      <w:numFmt w:val="bullet"/>
      <w:lvlText w:val="•"/>
      <w:lvlJc w:val="left"/>
      <w:pPr>
        <w:ind w:left="3215" w:hanging="360"/>
      </w:pPr>
      <w:rPr>
        <w:rFonts w:hint="default"/>
        <w:lang w:val="es-ES" w:eastAsia="en-US" w:bidi="ar-SA"/>
      </w:rPr>
    </w:lvl>
    <w:lvl w:ilvl="4" w:tplc="3252F42C">
      <w:numFmt w:val="bullet"/>
      <w:lvlText w:val="•"/>
      <w:lvlJc w:val="left"/>
      <w:pPr>
        <w:ind w:left="4313" w:hanging="360"/>
      </w:pPr>
      <w:rPr>
        <w:rFonts w:hint="default"/>
        <w:lang w:val="es-ES" w:eastAsia="en-US" w:bidi="ar-SA"/>
      </w:rPr>
    </w:lvl>
    <w:lvl w:ilvl="5" w:tplc="CB10C24E">
      <w:numFmt w:val="bullet"/>
      <w:lvlText w:val="•"/>
      <w:lvlJc w:val="left"/>
      <w:pPr>
        <w:ind w:left="5411" w:hanging="360"/>
      </w:pPr>
      <w:rPr>
        <w:rFonts w:hint="default"/>
        <w:lang w:val="es-ES" w:eastAsia="en-US" w:bidi="ar-SA"/>
      </w:rPr>
    </w:lvl>
    <w:lvl w:ilvl="6" w:tplc="B122E648">
      <w:numFmt w:val="bullet"/>
      <w:lvlText w:val="•"/>
      <w:lvlJc w:val="left"/>
      <w:pPr>
        <w:ind w:left="6508" w:hanging="360"/>
      </w:pPr>
      <w:rPr>
        <w:rFonts w:hint="default"/>
        <w:lang w:val="es-ES" w:eastAsia="en-US" w:bidi="ar-SA"/>
      </w:rPr>
    </w:lvl>
    <w:lvl w:ilvl="7" w:tplc="146CE3C2">
      <w:numFmt w:val="bullet"/>
      <w:lvlText w:val="•"/>
      <w:lvlJc w:val="left"/>
      <w:pPr>
        <w:ind w:left="7606" w:hanging="360"/>
      </w:pPr>
      <w:rPr>
        <w:rFonts w:hint="default"/>
        <w:lang w:val="es-ES" w:eastAsia="en-US" w:bidi="ar-SA"/>
      </w:rPr>
    </w:lvl>
    <w:lvl w:ilvl="8" w:tplc="18442860">
      <w:numFmt w:val="bullet"/>
      <w:lvlText w:val="•"/>
      <w:lvlJc w:val="left"/>
      <w:pPr>
        <w:ind w:left="8704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4D2"/>
    <w:rsid w:val="001B0871"/>
    <w:rsid w:val="001B5B0F"/>
    <w:rsid w:val="001C16B1"/>
    <w:rsid w:val="001C1A7C"/>
    <w:rsid w:val="002314D2"/>
    <w:rsid w:val="0024307D"/>
    <w:rsid w:val="002855D2"/>
    <w:rsid w:val="003018E3"/>
    <w:rsid w:val="0030793C"/>
    <w:rsid w:val="0034266A"/>
    <w:rsid w:val="00375D41"/>
    <w:rsid w:val="003E4CAF"/>
    <w:rsid w:val="00427081"/>
    <w:rsid w:val="00450D8E"/>
    <w:rsid w:val="004752AF"/>
    <w:rsid w:val="004C3D97"/>
    <w:rsid w:val="00503EFF"/>
    <w:rsid w:val="00591D5C"/>
    <w:rsid w:val="00604116"/>
    <w:rsid w:val="0060751F"/>
    <w:rsid w:val="00610604"/>
    <w:rsid w:val="006957A7"/>
    <w:rsid w:val="006B2B97"/>
    <w:rsid w:val="006C409B"/>
    <w:rsid w:val="007421DC"/>
    <w:rsid w:val="00760155"/>
    <w:rsid w:val="007966F4"/>
    <w:rsid w:val="007C057B"/>
    <w:rsid w:val="00836D1C"/>
    <w:rsid w:val="00837293"/>
    <w:rsid w:val="008B59BF"/>
    <w:rsid w:val="008D1DEA"/>
    <w:rsid w:val="008F2395"/>
    <w:rsid w:val="009148F6"/>
    <w:rsid w:val="009A2ABF"/>
    <w:rsid w:val="009D1EDD"/>
    <w:rsid w:val="009D7DE0"/>
    <w:rsid w:val="009F0434"/>
    <w:rsid w:val="00A46446"/>
    <w:rsid w:val="00A92EA5"/>
    <w:rsid w:val="00AF7811"/>
    <w:rsid w:val="00B81B8B"/>
    <w:rsid w:val="00C92C0F"/>
    <w:rsid w:val="00CC4548"/>
    <w:rsid w:val="00D13DE0"/>
    <w:rsid w:val="00D44ED4"/>
    <w:rsid w:val="00E15C8D"/>
    <w:rsid w:val="00E21EB1"/>
    <w:rsid w:val="00E37A85"/>
    <w:rsid w:val="00F1347D"/>
    <w:rsid w:val="00F3113E"/>
    <w:rsid w:val="00F4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D96CE0"/>
  <w15:docId w15:val="{DAFC5B0F-BF6E-4C79-BBC0-63BFF80F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96" w:right="316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95"/>
      <w:ind w:left="299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34"/>
      <w:ind w:left="30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1B8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B8B"/>
    <w:rPr>
      <w:rFonts w:ascii="Arial" w:eastAsia="Arial" w:hAnsi="Arial" w:cs="Arial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87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871"/>
    <w:rPr>
      <w:rFonts w:ascii="Segoe UI" w:eastAsia="Arial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B3E1-8649-4173-8D01-990E9E00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PARA SOLICITUD DE COTIZACIÓN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PARA SOLICITUD DE COTIZACIÓN</dc:title>
  <dc:subject/>
  <dc:creator>Suprema Corte de Justicia de la Nacion</dc:creator>
  <cp:keywords/>
  <dc:description/>
  <cp:lastModifiedBy>MARIA DE LOURDES HERNANDEZ MANZANO</cp:lastModifiedBy>
  <cp:revision>2</cp:revision>
  <cp:lastPrinted>2020-12-09T02:27:00Z</cp:lastPrinted>
  <dcterms:created xsi:type="dcterms:W3CDTF">2021-11-08T21:40:00Z</dcterms:created>
  <dcterms:modified xsi:type="dcterms:W3CDTF">2021-11-08T21:40:00Z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2020-03-20T00:00:00Z</vt:filetime>
  </property>
</Properties>
</file>