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78E16195"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Anexo 2</w:t>
      </w:r>
      <w:r w:rsidR="004729EB">
        <w:rPr>
          <w:rFonts w:ascii="Arial" w:eastAsia="Times New Roman" w:hAnsi="Arial" w:cs="Arial"/>
          <w:b/>
          <w:snapToGrid w:val="0"/>
          <w:sz w:val="18"/>
          <w:szCs w:val="18"/>
          <w:lang w:val="es-ES_tradnl" w:eastAsia="es-ES"/>
        </w:rPr>
        <w:t>6</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bookmarkStart w:id="0" w:name="_Hlk103757517"/>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2E8835C2" w14:textId="77777777" w:rsidR="008368CC" w:rsidRDefault="008368CC" w:rsidP="008368CC">
      <w:pPr>
        <w:pStyle w:val="Ttulo1"/>
        <w:tabs>
          <w:tab w:val="left" w:pos="0"/>
        </w:tabs>
        <w:ind w:left="2716" w:right="2722"/>
        <w:rPr>
          <w:sz w:val="18"/>
          <w:szCs w:val="18"/>
        </w:rPr>
      </w:pPr>
    </w:p>
    <w:p w14:paraId="5FD114E9" w14:textId="54BB3FB7" w:rsidR="008368CC" w:rsidRPr="008368CC" w:rsidRDefault="008368CC" w:rsidP="008368CC">
      <w:pPr>
        <w:pStyle w:val="Ttulo1"/>
        <w:tabs>
          <w:tab w:val="left" w:pos="0"/>
        </w:tabs>
        <w:ind w:left="2716" w:right="2722"/>
        <w:rPr>
          <w:sz w:val="18"/>
          <w:szCs w:val="18"/>
        </w:rPr>
      </w:pPr>
      <w:r w:rsidRPr="008368CC">
        <w:rPr>
          <w:sz w:val="18"/>
          <w:szCs w:val="18"/>
        </w:rPr>
        <w:t>D E C L A R A C I O N E S</w:t>
      </w:r>
    </w:p>
    <w:p w14:paraId="731C0F26" w14:textId="0271D586"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167E2336"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00199295" w14:textId="7B0527B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01907F0" w14:textId="1F40C93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00387C58">
        <w:rPr>
          <w:rFonts w:ascii="Arial" w:hAnsi="Arial" w:cs="Arial"/>
          <w:bCs/>
          <w:sz w:val="18"/>
          <w:szCs w:val="18"/>
        </w:rPr>
        <w:t>La persona</w:t>
      </w:r>
      <w:r w:rsidR="00387C58" w:rsidRPr="008368CC">
        <w:rPr>
          <w:rFonts w:ascii="Arial" w:hAnsi="Arial" w:cs="Arial"/>
          <w:bCs/>
          <w:sz w:val="18"/>
          <w:szCs w:val="18"/>
        </w:rPr>
        <w:t xml:space="preserve"> </w:t>
      </w:r>
      <w:r w:rsidR="00387C58">
        <w:rPr>
          <w:rFonts w:ascii="Arial" w:hAnsi="Arial" w:cs="Arial"/>
          <w:bCs/>
          <w:sz w:val="18"/>
          <w:szCs w:val="18"/>
        </w:rPr>
        <w:t>t</w:t>
      </w:r>
      <w:r w:rsidRPr="008368CC">
        <w:rPr>
          <w:rFonts w:ascii="Arial" w:hAnsi="Arial" w:cs="Arial"/>
          <w:bCs/>
          <w:sz w:val="18"/>
          <w:szCs w:val="18"/>
        </w:rPr>
        <w:t>itular de la Dirección General de Infraestructura Física, está facultad</w:t>
      </w:r>
      <w:r w:rsidR="00387C58">
        <w:rPr>
          <w:rFonts w:ascii="Arial" w:hAnsi="Arial" w:cs="Arial"/>
          <w:bCs/>
          <w:sz w:val="18"/>
          <w:szCs w:val="18"/>
        </w:rPr>
        <w:t>a</w:t>
      </w:r>
      <w:r w:rsidRPr="008368CC">
        <w:rPr>
          <w:rFonts w:ascii="Arial" w:hAnsi="Arial" w:cs="Arial"/>
          <w:bCs/>
          <w:sz w:val="18"/>
          <w:szCs w:val="18"/>
        </w:rPr>
        <w:t xml:space="preserve"> para suscribir el presente instrumento, de conformidad con lo dispuesto en los artículos </w:t>
      </w:r>
      <w:r w:rsidR="00387C58">
        <w:rPr>
          <w:rFonts w:ascii="Arial" w:hAnsi="Arial" w:cs="Arial"/>
          <w:bCs/>
          <w:sz w:val="18"/>
          <w:szCs w:val="18"/>
        </w:rPr>
        <w:t>35</w:t>
      </w:r>
      <w:r w:rsidRPr="008368CC">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0B5269A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73AC8063" w14:textId="46387CB4"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responsable</w:t>
      </w:r>
      <w:r w:rsidRPr="008368CC">
        <w:rPr>
          <w:rFonts w:ascii="Arial" w:hAnsi="Arial" w:cs="Arial"/>
          <w:sz w:val="18"/>
          <w:szCs w:val="18"/>
        </w:rPr>
        <w:t xml:space="preserve"> </w:t>
      </w:r>
      <w:r w:rsidR="00FB020A" w:rsidRPr="00FB020A">
        <w:rPr>
          <w:rFonts w:ascii="Arial" w:eastAsiaTheme="minorEastAsia" w:hAnsi="Arial" w:cs="Arial"/>
          <w:sz w:val="18"/>
          <w:szCs w:val="18"/>
          <w:lang w:eastAsia="es-MX"/>
        </w:rPr>
        <w:t>22510930P0080001,</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3BC649C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 El “Contratista” manifiesta bajo protesta de decir verdad, por conducto de su representante legal que:</w:t>
      </w:r>
    </w:p>
    <w:p w14:paraId="410A36C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II.1.- </w:t>
      </w:r>
      <w:r w:rsidRPr="008368CC">
        <w:rPr>
          <w:rFonts w:ascii="Arial" w:hAnsi="Arial" w:cs="Arial"/>
          <w:bCs/>
          <w:sz w:val="18"/>
          <w:szCs w:val="18"/>
        </w:rPr>
        <w:t>Es una persona moral debidamente constituida bajo las leyes mexicanas, cuenta con la inscripción en el Registro Público del Comercio correspondiente.</w:t>
      </w:r>
    </w:p>
    <w:p w14:paraId="3FE4736B"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II.2.- </w:t>
      </w:r>
      <w:r w:rsidRPr="008368CC">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A2CA4C4" w14:textId="1FC5EC6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DB9C55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3AD3DDF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6CF80EC5" w14:textId="4B681F9B"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035B8FE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AAD7ABF"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C4AD0B3"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7D35184C" w14:textId="77777777" w:rsidR="008368CC" w:rsidRPr="008368CC" w:rsidRDefault="008368CC" w:rsidP="00605135">
      <w:pPr>
        <w:pStyle w:val="Ttulo1"/>
        <w:tabs>
          <w:tab w:val="left" w:pos="0"/>
        </w:tabs>
        <w:ind w:left="-340" w:right="-340"/>
        <w:rPr>
          <w:sz w:val="18"/>
          <w:szCs w:val="18"/>
        </w:rPr>
      </w:pPr>
      <w:r w:rsidRPr="008368CC">
        <w:rPr>
          <w:sz w:val="18"/>
          <w:szCs w:val="18"/>
        </w:rPr>
        <w:t>C L Á U S U L A S</w:t>
      </w:r>
    </w:p>
    <w:p w14:paraId="42DA7885"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524E5B5C"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2313B87B"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46991B47"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7AB84F67" w14:textId="71B78BE9"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“Prestador de Servicios”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0BCB0FBE"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0827A01A" w14:textId="5665AF96"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lastRenderedPageBreak/>
        <w:t xml:space="preserve">En caso de incumplimiento de las obligaciones pactadas en el </w:t>
      </w:r>
      <w:r>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D23111">
        <w:rPr>
          <w:rFonts w:ascii="Arial" w:hAnsi="Arial" w:cs="Arial"/>
          <w:sz w:val="18"/>
          <w:szCs w:val="18"/>
        </w:rPr>
        <w:t xml:space="preserve">diez </w:t>
      </w:r>
      <w:r w:rsidRPr="00695F79">
        <w:rPr>
          <w:rFonts w:ascii="Arial" w:hAnsi="Arial" w:cs="Arial"/>
          <w:strike/>
          <w:sz w:val="18"/>
          <w:szCs w:val="18"/>
        </w:rPr>
        <w:t>treinta</w:t>
      </w:r>
      <w:r w:rsidRPr="008368CC">
        <w:rPr>
          <w:rFonts w:ascii="Arial" w:hAnsi="Arial" w:cs="Arial"/>
          <w:sz w:val="18"/>
          <w:szCs w:val="18"/>
        </w:rPr>
        <w:t xml:space="preserve"> por ciento del monto que corresponda al valor de los trabajos, sin incluir el Impuesto al Valor Agregado que no se hayan recibido, o bien, no se hayan realizado a entera satisfacción de la “Suprema Corte”. De existir incumplimiento parcial, la pena se ajustará proporcionalmente al porcentaje incumplido.</w:t>
      </w:r>
    </w:p>
    <w:p w14:paraId="7335C222" w14:textId="563ECB79" w:rsidR="00E97DE4"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p>
    <w:p w14:paraId="4210D253" w14:textId="0B168019" w:rsidR="00B20923" w:rsidRPr="00B20923" w:rsidRDefault="00B20923" w:rsidP="00B20923">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p>
    <w:p w14:paraId="7065977F"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0471DACD" w14:textId="77777777" w:rsidR="00E97DE4" w:rsidRPr="008368CC" w:rsidRDefault="00E97DE4" w:rsidP="00E97DE4">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1EE3A119"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1DA7FF85" w14:textId="77777777"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Pr="00D325F5">
        <w:rPr>
          <w:rFonts w:ascii="Arial" w:hAnsi="Arial" w:cs="Arial"/>
          <w:bCs/>
          <w:sz w:val="18"/>
          <w:szCs w:val="18"/>
          <w:lang w:val="es-MX"/>
        </w:rPr>
        <w:t>calle 59 número 458, colonia Centro, código postal 97000, Mérida, Yucatán.</w:t>
      </w:r>
    </w:p>
    <w:p w14:paraId="51025713" w14:textId="77777777" w:rsidR="00E97DE4" w:rsidRPr="00D325F5"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Las “Partes” convienen en que la vigencia del presente contrato tendrá un plazo de ejecución de setenta y cinco días naturales contados a partir del depósito del anticipo y puesta a disposición del inmueble objeto del contrato.</w:t>
      </w:r>
      <w:r>
        <w:rPr>
          <w:rFonts w:ascii="Arial" w:hAnsi="Arial" w:cs="Arial"/>
          <w:bCs/>
          <w:sz w:val="18"/>
          <w:szCs w:val="18"/>
        </w:rPr>
        <w:t xml:space="preserve"> </w:t>
      </w:r>
      <w:r w:rsidRPr="00280FD8">
        <w:rPr>
          <w:rFonts w:ascii="Arial" w:hAnsi="Arial" w:cs="Arial"/>
          <w:bCs/>
          <w:sz w:val="18"/>
          <w:szCs w:val="18"/>
        </w:rPr>
        <w:t xml:space="preserve">A la terminación de la vigencia de esta contratación, no se deberá continuar con </w:t>
      </w:r>
      <w:r>
        <w:rPr>
          <w:rFonts w:ascii="Arial" w:hAnsi="Arial" w:cs="Arial"/>
          <w:bCs/>
          <w:sz w:val="18"/>
          <w:szCs w:val="18"/>
        </w:rPr>
        <w:t>la obra pública</w:t>
      </w:r>
      <w:r w:rsidRPr="00280FD8">
        <w:rPr>
          <w:rFonts w:ascii="Arial" w:hAnsi="Arial" w:cs="Arial"/>
          <w:bCs/>
          <w:sz w:val="18"/>
          <w:szCs w:val="18"/>
        </w:rPr>
        <w:t xml:space="preserve"> objeto de este contrato.</w:t>
      </w:r>
    </w:p>
    <w:p w14:paraId="61D351DC"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02F85C96"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0D049D0B" w14:textId="177CC20C" w:rsidR="00E97DE4" w:rsidRPr="008368CC" w:rsidRDefault="00E97DE4" w:rsidP="00E97DE4">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05096B78"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556C951A" w14:textId="77777777" w:rsidR="00E97DE4" w:rsidRPr="008368CC" w:rsidRDefault="00E97DE4" w:rsidP="00E97DE4">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41A0F212" w14:textId="282D0E98"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56737780"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26BC56F9"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22615065" w14:textId="77777777" w:rsidR="00E97DE4" w:rsidRPr="008368CC" w:rsidRDefault="00E97DE4" w:rsidP="00E97DE4">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 xml:space="preserve">Tratándose de pagos en exceso que haya recibido el “Contratista”, este deberá reintegrar las cantidades pagadas en exceso, más los intereses que se calcularán conforme a una tasa que será igual a la establecida en el Código </w:t>
      </w:r>
      <w:r w:rsidRPr="008368CC">
        <w:rPr>
          <w:rFonts w:ascii="Arial" w:hAnsi="Arial" w:cs="Arial"/>
          <w:bCs/>
          <w:sz w:val="18"/>
          <w:szCs w:val="18"/>
          <w:lang w:val="es-ES"/>
        </w:rPr>
        <w:lastRenderedPageBreak/>
        <w:t>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0A56068A"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2145996D"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061BB468" w14:textId="473214F2"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Pr="001B5939">
        <w:rPr>
          <w:rFonts w:ascii="Arial" w:hAnsi="Arial" w:cs="Arial"/>
          <w:bCs/>
          <w:sz w:val="18"/>
          <w:szCs w:val="18"/>
        </w:rPr>
        <w:t xml:space="preserve"> </w:t>
      </w:r>
      <w:r w:rsidR="00F06A59">
        <w:rPr>
          <w:rFonts w:ascii="Arial" w:hAnsi="Arial" w:cs="Arial"/>
          <w:bCs/>
          <w:sz w:val="18"/>
          <w:szCs w:val="18"/>
        </w:rPr>
        <w:t>L</w:t>
      </w:r>
      <w:r w:rsidRPr="001B5939">
        <w:rPr>
          <w:rFonts w:ascii="Arial" w:hAnsi="Arial" w:cs="Arial"/>
          <w:bCs/>
          <w:sz w:val="18"/>
          <w:szCs w:val="18"/>
        </w:rPr>
        <w:t>as personas que intervengan para la realización del objeto de este contrato serán trabajadores del “</w:t>
      </w:r>
      <w:r>
        <w:rPr>
          <w:rFonts w:ascii="Arial" w:hAnsi="Arial" w:cs="Arial"/>
          <w:bCs/>
          <w:sz w:val="18"/>
          <w:szCs w:val="18"/>
        </w:rPr>
        <w:t>Contratista</w:t>
      </w:r>
      <w:r w:rsidRPr="001B5939">
        <w:rPr>
          <w:rFonts w:ascii="Arial" w:hAnsi="Arial" w:cs="Arial"/>
          <w:bCs/>
          <w:sz w:val="18"/>
          <w:szCs w:val="18"/>
        </w:rPr>
        <w:t>”, por lo que de ninguna manera existirá relación laboral entre ellos y la “Suprema Corte”. Será responsabilidad del “</w:t>
      </w:r>
      <w:r>
        <w:rPr>
          <w:rFonts w:ascii="Arial" w:hAnsi="Arial" w:cs="Arial"/>
          <w:bCs/>
          <w:sz w:val="18"/>
          <w:szCs w:val="18"/>
        </w:rPr>
        <w:t>Contratista</w:t>
      </w:r>
      <w:r w:rsidRPr="001B5939">
        <w:rPr>
          <w:rFonts w:ascii="Arial" w:hAnsi="Arial" w:cs="Arial"/>
          <w:bCs/>
          <w:sz w:val="18"/>
          <w:szCs w:val="18"/>
        </w:rPr>
        <w:t>”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Pr>
          <w:rFonts w:ascii="Arial" w:hAnsi="Arial" w:cs="Arial"/>
          <w:bCs/>
          <w:sz w:val="18"/>
          <w:szCs w:val="18"/>
        </w:rPr>
        <w:t>Contratista</w:t>
      </w:r>
      <w:r w:rsidRPr="001B5939">
        <w:rPr>
          <w:rFonts w:ascii="Arial" w:hAnsi="Arial" w:cs="Arial"/>
          <w:bCs/>
          <w:sz w:val="18"/>
          <w:szCs w:val="18"/>
        </w:rPr>
        <w:t>” presenten en su contra o de la “Suprema Corte”, en relación con el objeto del presente contrato. El gasto que implique el cumplimiento de estas obligaciones correrá a cargo del “</w:t>
      </w:r>
      <w:r>
        <w:rPr>
          <w:rFonts w:ascii="Arial" w:hAnsi="Arial" w:cs="Arial"/>
          <w:bCs/>
          <w:sz w:val="18"/>
          <w:szCs w:val="18"/>
        </w:rPr>
        <w:t>Contratista</w:t>
      </w:r>
      <w:r w:rsidRPr="001B5939">
        <w:rPr>
          <w:rFonts w:ascii="Arial" w:hAnsi="Arial" w:cs="Arial"/>
          <w:bCs/>
          <w:sz w:val="18"/>
          <w:szCs w:val="18"/>
        </w:rPr>
        <w:t>”,  que será el único responsable de las obligaciones adquiridas con sus trabajadores.</w:t>
      </w:r>
    </w:p>
    <w:p w14:paraId="6FE4AA08"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325BF436"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0CB48679" w14:textId="77777777" w:rsidR="00E97DE4" w:rsidRPr="001B5939" w:rsidRDefault="00E97DE4" w:rsidP="00E97DE4">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497950B"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w:t>
      </w:r>
      <w:r w:rsidRPr="00D325F5">
        <w:rPr>
          <w:rFonts w:ascii="Arial" w:hAnsi="Arial" w:cs="Arial"/>
          <w:bCs/>
          <w:sz w:val="18"/>
          <w:szCs w:val="18"/>
        </w:rPr>
        <w:t xml:space="preserve">subcontratará el </w:t>
      </w:r>
      <w:r w:rsidRPr="00D325F5">
        <w:rPr>
          <w:rFonts w:ascii="Arial" w:hAnsi="Arial" w:cs="Arial"/>
          <w:bCs/>
          <w:sz w:val="18"/>
          <w:szCs w:val="18"/>
          <w:lang w:val="es-MX"/>
        </w:rPr>
        <w:t xml:space="preserve">concepto ALB-06 relativo a </w:t>
      </w:r>
      <w:r>
        <w:rPr>
          <w:rFonts w:ascii="Arial" w:hAnsi="Arial" w:cs="Arial"/>
          <w:bCs/>
          <w:sz w:val="18"/>
          <w:szCs w:val="18"/>
          <w:lang w:val="es-MX"/>
        </w:rPr>
        <w:t>i</w:t>
      </w:r>
      <w:r w:rsidRPr="00D325F5">
        <w:rPr>
          <w:rFonts w:ascii="Arial" w:hAnsi="Arial" w:cs="Arial"/>
          <w:bCs/>
          <w:sz w:val="18"/>
          <w:szCs w:val="18"/>
          <w:lang w:val="es-MX"/>
        </w:rPr>
        <w:t>mpermeabilización, por</w:t>
      </w:r>
      <w:r w:rsidRPr="00DE42D5">
        <w:rPr>
          <w:rFonts w:ascii="Arial" w:hAnsi="Arial" w:cs="Arial"/>
          <w:bCs/>
          <w:sz w:val="18"/>
          <w:szCs w:val="18"/>
          <w:lang w:val="es-MX"/>
        </w:rPr>
        <w:t xml:space="preserve">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w:t>
      </w:r>
      <w:r w:rsidRPr="008368CC">
        <w:rPr>
          <w:rFonts w:ascii="Arial" w:hAnsi="Arial" w:cs="Arial"/>
          <w:bCs/>
          <w:sz w:val="18"/>
          <w:szCs w:val="18"/>
        </w:rPr>
        <w:t xml:space="preserve">  </w:t>
      </w:r>
    </w:p>
    <w:p w14:paraId="463D8C9B"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EL único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4247E655" w14:textId="77777777"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B5C246B" w14:textId="77777777"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8EDF908" w14:textId="72FC21DC" w:rsidR="00E97DE4" w:rsidRPr="008368CC" w:rsidRDefault="00E97DE4" w:rsidP="00E97DE4">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Octava. Del </w:t>
      </w:r>
      <w:r w:rsidR="00C05A4B">
        <w:rPr>
          <w:rFonts w:ascii="Arial" w:hAnsi="Arial" w:cs="Arial"/>
          <w:b/>
          <w:sz w:val="18"/>
          <w:szCs w:val="18"/>
        </w:rPr>
        <w:t>F</w:t>
      </w:r>
      <w:r w:rsidRPr="008368CC">
        <w:rPr>
          <w:rFonts w:ascii="Arial" w:hAnsi="Arial" w:cs="Arial"/>
          <w:b/>
          <w:sz w:val="18"/>
          <w:szCs w:val="18"/>
        </w:rPr>
        <w:t xml:space="preserve">omento a la </w:t>
      </w:r>
      <w:r w:rsidR="00C05A4B">
        <w:rPr>
          <w:rFonts w:ascii="Arial" w:hAnsi="Arial" w:cs="Arial"/>
          <w:b/>
          <w:sz w:val="18"/>
          <w:szCs w:val="18"/>
        </w:rPr>
        <w:t>T</w:t>
      </w:r>
      <w:r w:rsidRPr="008368CC">
        <w:rPr>
          <w:rFonts w:ascii="Arial" w:hAnsi="Arial" w:cs="Arial"/>
          <w:b/>
          <w:sz w:val="18"/>
          <w:szCs w:val="18"/>
        </w:rPr>
        <w:t xml:space="preserve">ransparencia y </w:t>
      </w:r>
      <w:r w:rsidR="00C05A4B">
        <w:rPr>
          <w:rFonts w:ascii="Arial" w:hAnsi="Arial" w:cs="Arial"/>
          <w:b/>
          <w:sz w:val="18"/>
          <w:szCs w:val="18"/>
        </w:rPr>
        <w:t>C</w:t>
      </w:r>
      <w:r w:rsidRPr="008368CC">
        <w:rPr>
          <w:rFonts w:ascii="Arial" w:hAnsi="Arial" w:cs="Arial"/>
          <w:b/>
          <w:sz w:val="18"/>
          <w:szCs w:val="18"/>
        </w:rPr>
        <w:t>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w:t>
      </w:r>
      <w:r w:rsidR="00C05A4B">
        <w:rPr>
          <w:rFonts w:ascii="Arial" w:hAnsi="Arial" w:cs="Arial"/>
          <w:bCs/>
          <w:sz w:val="18"/>
          <w:szCs w:val="18"/>
        </w:rPr>
        <w:t>,</w:t>
      </w:r>
      <w:r w:rsidRPr="008368CC">
        <w:rPr>
          <w:rFonts w:ascii="Arial" w:hAnsi="Arial" w:cs="Arial"/>
          <w:bCs/>
          <w:sz w:val="18"/>
          <w:szCs w:val="18"/>
        </w:rPr>
        <w:t xml:space="preserve"> así como el material que llegue a realizar, obligándose a abstenerse de reproducirlos en medio electrónico o físico.</w:t>
      </w:r>
    </w:p>
    <w:p w14:paraId="5C7791C7" w14:textId="7F0DB894"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bookmarkStart w:id="1" w:name="_Hlk103875485"/>
      <w:r w:rsidR="00883C97">
        <w:rPr>
          <w:rFonts w:ascii="Arial" w:hAnsi="Arial" w:cs="Arial"/>
          <w:bCs/>
          <w:sz w:val="18"/>
          <w:szCs w:val="18"/>
        </w:rPr>
        <w:t>Contratista</w:t>
      </w:r>
      <w:r w:rsidR="00B86D37">
        <w:rPr>
          <w:rFonts w:ascii="Arial" w:hAnsi="Arial" w:cs="Arial"/>
          <w:bCs/>
          <w:sz w:val="18"/>
          <w:szCs w:val="18"/>
        </w:rPr>
        <w:t>-Contratista</w:t>
      </w:r>
      <w:r w:rsidRPr="00A26589">
        <w:rPr>
          <w:rFonts w:ascii="Arial" w:hAnsi="Arial" w:cs="Arial"/>
          <w:bCs/>
          <w:sz w:val="18"/>
          <w:szCs w:val="18"/>
        </w:rPr>
        <w:t xml:space="preserve">” </w:t>
      </w:r>
      <w:bookmarkEnd w:id="1"/>
      <w:r w:rsidRPr="00A26589">
        <w:rPr>
          <w:rFonts w:ascii="Arial" w:hAnsi="Arial" w:cs="Arial"/>
          <w:bCs/>
          <w:sz w:val="18"/>
          <w:szCs w:val="18"/>
        </w:rPr>
        <w:t>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883C97">
        <w:rPr>
          <w:rFonts w:ascii="Arial" w:hAnsi="Arial" w:cs="Arial"/>
          <w:bCs/>
          <w:sz w:val="18"/>
          <w:szCs w:val="18"/>
        </w:rPr>
        <w:t>Contratista</w:t>
      </w:r>
      <w:r w:rsidR="00883C97" w:rsidRPr="00A26589">
        <w:rPr>
          <w:rFonts w:ascii="Arial" w:hAnsi="Arial" w:cs="Arial"/>
          <w:bCs/>
          <w:sz w:val="18"/>
          <w:szCs w:val="18"/>
        </w:rPr>
        <w:t>”</w:t>
      </w:r>
      <w:r w:rsidR="00B86D37">
        <w:rPr>
          <w:rFonts w:ascii="Arial" w:hAnsi="Arial" w:cs="Arial"/>
          <w:bCs/>
          <w:sz w:val="18"/>
          <w:szCs w:val="18"/>
        </w:rPr>
        <w:t>Contratista</w:t>
      </w:r>
      <w:r w:rsidRPr="00A26589">
        <w:rPr>
          <w:rFonts w:ascii="Arial" w:hAnsi="Arial" w:cs="Arial"/>
          <w:bCs/>
          <w:sz w:val="18"/>
          <w:szCs w:val="18"/>
        </w:rPr>
        <w:t>” se obliga a lo siguiente:</w:t>
      </w:r>
    </w:p>
    <w:p w14:paraId="72207274"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61D3D34F"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lastRenderedPageBreak/>
        <w:t xml:space="preserve">b. Guardar confidencialidad y abstenerse de transferir los datos personales tratados, así como informar a la “Suprema Corte” cuando ocurra una vulneración de los mismos; </w:t>
      </w:r>
    </w:p>
    <w:p w14:paraId="165E719E"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40396DCD" w14:textId="77777777" w:rsidR="00E97DE4" w:rsidRPr="00A26589" w:rsidRDefault="00E97DE4" w:rsidP="00E97DE4">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76361C2C" w14:textId="77777777" w:rsidR="00E97DE4" w:rsidRPr="008368CC" w:rsidRDefault="00E97DE4" w:rsidP="00E97DE4">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2C85AECE" w14:textId="49FD3AB1" w:rsidR="00076AE4" w:rsidRPr="00076AE4" w:rsidRDefault="00E97DE4" w:rsidP="00076AE4">
      <w:pPr>
        <w:tabs>
          <w:tab w:val="left" w:pos="0"/>
        </w:tabs>
        <w:spacing w:after="0" w:line="240" w:lineRule="auto"/>
        <w:ind w:left="-340" w:right="-340"/>
        <w:jc w:val="both"/>
        <w:rPr>
          <w:rFonts w:ascii="Arial" w:eastAsia="Times New Roman" w:hAnsi="Arial" w:cs="Arial"/>
          <w:bCs/>
          <w:sz w:val="18"/>
          <w:szCs w:val="18"/>
          <w:lang w:val="es-ES" w:eastAsia="es-ES"/>
        </w:rPr>
      </w:pPr>
      <w:r w:rsidRPr="00CB6AEE">
        <w:rPr>
          <w:rFonts w:ascii="Arial" w:hAnsi="Arial" w:cs="Arial"/>
          <w:b/>
          <w:sz w:val="18"/>
          <w:szCs w:val="18"/>
        </w:rPr>
        <w:t>Vigésima.</w:t>
      </w:r>
      <w:r w:rsidRPr="00CB6AEE">
        <w:rPr>
          <w:rFonts w:ascii="Arial" w:eastAsia="Times New Roman" w:hAnsi="Arial" w:cs="Arial"/>
          <w:b/>
          <w:sz w:val="18"/>
          <w:szCs w:val="18"/>
          <w:lang w:val="es-ES" w:eastAsia="es-ES"/>
        </w:rPr>
        <w:t xml:space="preserve"> </w:t>
      </w:r>
      <w:r w:rsidR="00076AE4" w:rsidRPr="00CB6AEE">
        <w:rPr>
          <w:rFonts w:ascii="Arial" w:eastAsia="Times New Roman" w:hAnsi="Arial" w:cs="Arial"/>
          <w:b/>
          <w:sz w:val="18"/>
          <w:szCs w:val="18"/>
          <w:lang w:val="es-ES" w:eastAsia="es-ES"/>
        </w:rPr>
        <w:t>Ajuste de costos</w:t>
      </w:r>
      <w:r w:rsidR="00076AE4">
        <w:rPr>
          <w:rFonts w:ascii="Arial" w:eastAsia="Times New Roman" w:hAnsi="Arial" w:cs="Arial"/>
          <w:b/>
          <w:sz w:val="18"/>
          <w:szCs w:val="18"/>
          <w:lang w:val="es-ES" w:eastAsia="es-ES"/>
        </w:rPr>
        <w:t xml:space="preserve">. </w:t>
      </w:r>
      <w:r w:rsidR="00076AE4"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3480BE2B" w14:textId="57899C69" w:rsid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su conclusión; los ajustes de costos deberán realizarse sobre trabajos realmente ejecutados, siendo pagaderos en la estimación de finiquito. El procedimiento de ajuste de costos se sujetará a lo establecido en el artículo 168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4E03FE6C" w14:textId="16BA5626"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0A445825" w14:textId="056C00D0"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514CB690" w14:textId="45371B5F"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53D50D99" w14:textId="7B79BBDE"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sidR="003E2316">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sidR="003E2316">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1904A433" w14:textId="4798EBD1"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6508AAB9" w14:textId="6C3C5DB4"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23537E10" w14:textId="3C045003" w:rsidR="00076AE4" w:rsidRPr="00076AE4" w:rsidRDefault="00076AE4" w:rsidP="00076AE4">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14E3C7DC" w14:textId="483ABB46" w:rsidR="00E97DE4" w:rsidRPr="008368CC" w:rsidRDefault="00076AE4" w:rsidP="00E97DE4">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Primera. </w:t>
      </w:r>
      <w:r w:rsidR="00E97DE4" w:rsidRPr="008368CC">
        <w:rPr>
          <w:rFonts w:ascii="Arial" w:hAnsi="Arial" w:cs="Arial"/>
          <w:b/>
          <w:sz w:val="18"/>
          <w:szCs w:val="18"/>
          <w:lang w:val="es-ES"/>
        </w:rPr>
        <w:t xml:space="preserve">Supuestos de terminación del contrato diversos a la rescisión. </w:t>
      </w:r>
      <w:r w:rsidR="00E97DE4"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17710C7" w14:textId="42BBF4AA"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sidR="003E2316">
        <w:rPr>
          <w:rFonts w:ascii="Arial" w:hAnsi="Arial" w:cs="Arial"/>
          <w:b/>
          <w:sz w:val="18"/>
          <w:szCs w:val="18"/>
          <w:lang w:val="es-ES"/>
        </w:rPr>
        <w:t>Segunda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4FCB4B34" w14:textId="77777777" w:rsidR="00E97DE4" w:rsidRPr="008368CC" w:rsidRDefault="00E97DE4" w:rsidP="00E97DE4">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10EA79" w14:textId="2091D20F"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Tercer</w:t>
      </w:r>
      <w:r w:rsidRPr="008368CC">
        <w:rPr>
          <w:rFonts w:ascii="Arial" w:hAnsi="Arial" w:cs="Arial"/>
          <w:b/>
          <w:sz w:val="18"/>
          <w:szCs w:val="18"/>
          <w:lang w:val="es-ES"/>
        </w:rPr>
        <w:t xml:space="preserve">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5000E6E" w14:textId="716477FD"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Cuart</w:t>
      </w:r>
      <w:r w:rsidRPr="008368CC">
        <w:rPr>
          <w:rFonts w:ascii="Arial" w:hAnsi="Arial" w:cs="Arial"/>
          <w:b/>
          <w:sz w:val="18"/>
          <w:szCs w:val="18"/>
          <w:lang w:val="es-ES"/>
        </w:rPr>
        <w:t xml:space="preserve">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 xml:space="preserve">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w:t>
      </w:r>
      <w:r w:rsidR="00464601">
        <w:rPr>
          <w:rFonts w:ascii="Arial" w:hAnsi="Arial" w:cs="Arial"/>
          <w:bCs/>
          <w:sz w:val="18"/>
          <w:szCs w:val="18"/>
          <w:lang w:val="es-ES"/>
        </w:rPr>
        <w:t>la persona titular de la</w:t>
      </w:r>
      <w:r w:rsidRPr="008368CC">
        <w:rPr>
          <w:rFonts w:ascii="Arial" w:hAnsi="Arial" w:cs="Arial"/>
          <w:bCs/>
          <w:sz w:val="18"/>
          <w:szCs w:val="18"/>
          <w:lang w:val="es-ES"/>
        </w:rPr>
        <w:t xml:space="preserve"> Direc</w:t>
      </w:r>
      <w:r w:rsidR="00464601">
        <w:rPr>
          <w:rFonts w:ascii="Arial" w:hAnsi="Arial" w:cs="Arial"/>
          <w:bCs/>
          <w:sz w:val="18"/>
          <w:szCs w:val="18"/>
          <w:lang w:val="es-ES"/>
        </w:rPr>
        <w:t>ción</w:t>
      </w:r>
      <w:r w:rsidRPr="008368CC">
        <w:rPr>
          <w:rFonts w:ascii="Arial" w:hAnsi="Arial" w:cs="Arial"/>
          <w:bCs/>
          <w:sz w:val="18"/>
          <w:szCs w:val="18"/>
          <w:lang w:val="es-ES"/>
        </w:rPr>
        <w:t xml:space="preserve"> General de Infraestructura Física de la “Suprema Corte” podrá sustituir al “Administrador”, lo que informará por escrito al “Contratista”.</w:t>
      </w:r>
    </w:p>
    <w:p w14:paraId="5E367012" w14:textId="01F59BD9"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lastRenderedPageBreak/>
        <w:t xml:space="preserve">Vigésima </w:t>
      </w:r>
      <w:r w:rsidR="003E2316">
        <w:rPr>
          <w:rFonts w:ascii="Arial" w:hAnsi="Arial" w:cs="Arial"/>
          <w:b/>
          <w:sz w:val="18"/>
          <w:szCs w:val="18"/>
          <w:lang w:val="es-ES"/>
        </w:rPr>
        <w:t>Quin</w:t>
      </w:r>
      <w:r w:rsidRPr="008368CC">
        <w:rPr>
          <w:rFonts w:ascii="Arial" w:hAnsi="Arial" w:cs="Arial"/>
          <w:b/>
          <w:sz w:val="18"/>
          <w:szCs w:val="18"/>
          <w:lang w:val="es-ES"/>
        </w:rPr>
        <w:t xml:space="preserve">ta. Resolución de controversias. </w:t>
      </w:r>
      <w:r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7641C5" w14:textId="77777777" w:rsidR="00E97DE4" w:rsidRPr="008368CC" w:rsidRDefault="00E97DE4" w:rsidP="00E97DE4">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 y II.5 de este instrumento.</w:t>
      </w:r>
    </w:p>
    <w:p w14:paraId="78C61D98" w14:textId="7BB536C9" w:rsidR="00E97DE4" w:rsidRDefault="00E97DE4" w:rsidP="00E97DE4">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sidR="003E2316">
        <w:rPr>
          <w:rFonts w:ascii="Arial" w:hAnsi="Arial" w:cs="Arial"/>
          <w:b/>
          <w:sz w:val="18"/>
          <w:szCs w:val="18"/>
          <w:lang w:val="es-ES"/>
        </w:rPr>
        <w:t>Sex</w:t>
      </w:r>
      <w:r w:rsidRPr="008368CC">
        <w:rPr>
          <w:rFonts w:ascii="Arial" w:hAnsi="Arial" w:cs="Arial"/>
          <w:b/>
          <w:sz w:val="18"/>
          <w:szCs w:val="18"/>
          <w:lang w:val="es-ES"/>
        </w:rPr>
        <w:t>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6DE2B1B4" w14:textId="20BCB7EA" w:rsidR="008368CC" w:rsidRDefault="00E97DE4" w:rsidP="003E2316">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bookmarkEnd w:id="0"/>
    </w:p>
    <w:p w14:paraId="02E84794" w14:textId="32BAAF71" w:rsidR="003E2316" w:rsidRPr="008368CC" w:rsidRDefault="003E2316" w:rsidP="003E2316">
      <w:pPr>
        <w:tabs>
          <w:tab w:val="right" w:leader="hyphen" w:pos="11113"/>
        </w:tabs>
        <w:spacing w:after="0" w:line="240" w:lineRule="auto"/>
        <w:ind w:left="-340" w:right="-340"/>
        <w:jc w:val="both"/>
        <w:rPr>
          <w:rFonts w:ascii="Arial" w:hAnsi="Arial" w:cs="Arial"/>
          <w:bCs/>
          <w:sz w:val="18"/>
          <w:szCs w:val="18"/>
          <w:lang w:val="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p w14:paraId="5D41027E" w14:textId="77777777" w:rsidR="00E97DE4" w:rsidRDefault="00E97DE4"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p>
    <w:p w14:paraId="21416D41" w14:textId="54F5300B"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lastRenderedPageBreak/>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777777" w:rsidR="008368CC" w:rsidRPr="008368CC" w:rsidRDefault="008368CC" w:rsidP="008368CC">
      <w:pPr>
        <w:pStyle w:val="Ttulo1"/>
        <w:tabs>
          <w:tab w:val="left" w:pos="0"/>
        </w:tabs>
        <w:ind w:left="-340" w:right="-340"/>
        <w:rPr>
          <w:sz w:val="18"/>
          <w:szCs w:val="18"/>
        </w:rPr>
      </w:pPr>
      <w:r w:rsidRPr="008368CC">
        <w:rPr>
          <w:sz w:val="18"/>
          <w:szCs w:val="18"/>
        </w:rPr>
        <w:t>D E C L A R A C I O N E S</w:t>
      </w:r>
    </w:p>
    <w:p w14:paraId="755B9912" w14:textId="6840273F"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 xml:space="preserve">I.- La Suprema Corte de Justicia de la Nación, en lo sucesivo la </w:t>
      </w:r>
      <w:r w:rsidR="00D325F5">
        <w:rPr>
          <w:rFonts w:ascii="Arial" w:hAnsi="Arial" w:cs="Arial"/>
          <w:b/>
          <w:sz w:val="18"/>
          <w:szCs w:val="18"/>
        </w:rPr>
        <w:t>“</w:t>
      </w:r>
      <w:r w:rsidRPr="008368CC">
        <w:rPr>
          <w:rFonts w:ascii="Arial" w:hAnsi="Arial" w:cs="Arial"/>
          <w:b/>
          <w:sz w:val="18"/>
          <w:szCs w:val="18"/>
        </w:rPr>
        <w:t>Suprema Corte</w:t>
      </w:r>
      <w:r w:rsidR="00D325F5">
        <w:rPr>
          <w:rFonts w:ascii="Arial" w:hAnsi="Arial" w:cs="Arial"/>
          <w:b/>
          <w:sz w:val="18"/>
          <w:szCs w:val="18"/>
        </w:rPr>
        <w:t>”</w:t>
      </w:r>
      <w:r w:rsidRPr="008368CC">
        <w:rPr>
          <w:rFonts w:ascii="Arial" w:hAnsi="Arial" w:cs="Arial"/>
          <w:b/>
          <w:sz w:val="18"/>
          <w:szCs w:val="18"/>
        </w:rPr>
        <w:t xml:space="preserve"> por conducto de su representante para los efectos de este instrumento manifiesta que:</w:t>
      </w:r>
    </w:p>
    <w:p w14:paraId="560C3588"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rPr>
      </w:pPr>
      <w:r w:rsidRPr="008368CC">
        <w:rPr>
          <w:rFonts w:ascii="Arial" w:hAnsi="Arial" w:cs="Arial"/>
          <w:b/>
          <w:sz w:val="18"/>
          <w:szCs w:val="18"/>
        </w:rPr>
        <w:t xml:space="preserve">I.1.- </w:t>
      </w:r>
      <w:r w:rsidRPr="008368CC">
        <w:rPr>
          <w:rFonts w:ascii="Arial" w:hAnsi="Arial" w:cs="Arial"/>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2D6E951F" w14:textId="2F8CB57A" w:rsidR="008368CC" w:rsidRPr="008368CC" w:rsidRDefault="008368CC" w:rsidP="008368CC">
      <w:pPr>
        <w:pStyle w:val="Prrafodelista"/>
        <w:tabs>
          <w:tab w:val="left" w:pos="0"/>
          <w:tab w:val="left" w:pos="243"/>
        </w:tabs>
        <w:spacing w:after="0" w:line="240" w:lineRule="auto"/>
        <w:ind w:left="-340" w:right="-340"/>
        <w:jc w:val="both"/>
        <w:rPr>
          <w:rFonts w:ascii="Arial" w:hAnsi="Arial" w:cs="Arial"/>
          <w:sz w:val="18"/>
          <w:szCs w:val="18"/>
          <w:lang w:val="es-ES"/>
        </w:rPr>
      </w:pPr>
      <w:r w:rsidRPr="008368CC">
        <w:rPr>
          <w:rFonts w:ascii="Arial" w:hAnsi="Arial" w:cs="Arial"/>
          <w:b/>
          <w:sz w:val="18"/>
          <w:szCs w:val="18"/>
        </w:rPr>
        <w:t xml:space="preserve">I.2.- </w:t>
      </w:r>
      <w:r w:rsidRPr="008368CC">
        <w:rPr>
          <w:rFonts w:ascii="Arial" w:hAnsi="Arial" w:cs="Arial"/>
          <w:sz w:val="18"/>
          <w:szCs w:val="18"/>
          <w:lang w:val="es-ES"/>
        </w:rPr>
        <w:t>La presente contratación fue autorizada por el Director General de Infraestructura Física, mediante “Concurso Público Sumario” de conformidad con lo previsto en los artículos 43, fracción III, 46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65BA3A0" w14:textId="00C9432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 xml:space="preserve">I.3.- </w:t>
      </w:r>
      <w:r w:rsidR="0076203A">
        <w:rPr>
          <w:rFonts w:ascii="Arial" w:hAnsi="Arial" w:cs="Arial"/>
          <w:bCs/>
          <w:sz w:val="18"/>
          <w:szCs w:val="18"/>
        </w:rPr>
        <w:t>La persona t</w:t>
      </w:r>
      <w:r w:rsidRPr="008368CC">
        <w:rPr>
          <w:rFonts w:ascii="Arial" w:hAnsi="Arial" w:cs="Arial"/>
          <w:bCs/>
          <w:sz w:val="18"/>
          <w:szCs w:val="18"/>
        </w:rPr>
        <w:t>itular de la Dirección General de Infraestructura Física, está facultad</w:t>
      </w:r>
      <w:r w:rsidR="0076203A">
        <w:rPr>
          <w:rFonts w:ascii="Arial" w:hAnsi="Arial" w:cs="Arial"/>
          <w:bCs/>
          <w:sz w:val="18"/>
          <w:szCs w:val="18"/>
        </w:rPr>
        <w:t>a</w:t>
      </w:r>
      <w:r w:rsidRPr="008368CC">
        <w:rPr>
          <w:rFonts w:ascii="Arial" w:hAnsi="Arial" w:cs="Arial"/>
          <w:bCs/>
          <w:sz w:val="18"/>
          <w:szCs w:val="18"/>
        </w:rPr>
        <w:t xml:space="preserve"> para suscribir el presente instrumento, de conformidad con lo dispuesto en los artículos </w:t>
      </w:r>
      <w:r w:rsidR="0076203A">
        <w:rPr>
          <w:rFonts w:ascii="Arial" w:hAnsi="Arial" w:cs="Arial"/>
          <w:bCs/>
          <w:sz w:val="18"/>
          <w:szCs w:val="18"/>
        </w:rPr>
        <w:t>35</w:t>
      </w:r>
      <w:r w:rsidRPr="008368CC">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04A0F10B" w14:textId="77777777" w:rsidR="008368CC" w:rsidRPr="008368CC"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I.4.-</w:t>
      </w:r>
      <w:r w:rsidRPr="008368CC">
        <w:rPr>
          <w:rFonts w:ascii="Arial" w:eastAsiaTheme="minorEastAsia" w:hAnsi="Arial" w:cs="Arial"/>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D4BE427" w14:textId="65ECEDA5" w:rsidR="008368CC" w:rsidRPr="00D325F5" w:rsidRDefault="008368CC" w:rsidP="008368CC">
      <w:pPr>
        <w:pStyle w:val="Prrafodelista"/>
        <w:tabs>
          <w:tab w:val="left" w:pos="0"/>
          <w:tab w:val="left" w:pos="243"/>
        </w:tabs>
        <w:spacing w:after="0" w:line="240" w:lineRule="auto"/>
        <w:ind w:left="-340" w:right="-340"/>
        <w:jc w:val="both"/>
        <w:rPr>
          <w:rFonts w:ascii="Arial" w:eastAsiaTheme="minorEastAsia" w:hAnsi="Arial" w:cs="Arial"/>
          <w:sz w:val="18"/>
          <w:szCs w:val="18"/>
          <w:lang w:eastAsia="es-MX"/>
        </w:rPr>
      </w:pPr>
      <w:r w:rsidRPr="008368CC">
        <w:rPr>
          <w:rFonts w:ascii="Arial" w:eastAsiaTheme="minorEastAsia" w:hAnsi="Arial" w:cs="Arial"/>
          <w:b/>
          <w:bCs/>
          <w:sz w:val="18"/>
          <w:szCs w:val="18"/>
          <w:lang w:eastAsia="es-MX"/>
        </w:rPr>
        <w:t>I.5.-</w:t>
      </w:r>
      <w:r w:rsidRPr="008368CC">
        <w:rPr>
          <w:rFonts w:ascii="Arial" w:eastAsiaTheme="minorEastAsia" w:hAnsi="Arial" w:cs="Arial"/>
          <w:sz w:val="18"/>
          <w:szCs w:val="18"/>
          <w:lang w:eastAsia="es-MX"/>
        </w:rPr>
        <w:t xml:space="preserve"> La erogación que implica la presente contratación se realizará con cargo a la unidad </w:t>
      </w:r>
      <w:r w:rsidRPr="00D325F5">
        <w:rPr>
          <w:rFonts w:ascii="Arial" w:eastAsiaTheme="minorEastAsia" w:hAnsi="Arial" w:cs="Arial"/>
          <w:sz w:val="18"/>
          <w:szCs w:val="18"/>
          <w:lang w:eastAsia="es-MX"/>
        </w:rPr>
        <w:t>responsable</w:t>
      </w:r>
      <w:r w:rsidRPr="00D325F5">
        <w:rPr>
          <w:rFonts w:ascii="Arial" w:hAnsi="Arial" w:cs="Arial"/>
          <w:sz w:val="18"/>
          <w:szCs w:val="18"/>
        </w:rPr>
        <w:t xml:space="preserve"> </w:t>
      </w:r>
      <w:r w:rsidR="00FB020A" w:rsidRPr="00FB020A">
        <w:rPr>
          <w:rFonts w:ascii="Arial" w:eastAsiaTheme="minorEastAsia" w:hAnsi="Arial" w:cs="Arial"/>
          <w:sz w:val="18"/>
          <w:szCs w:val="18"/>
          <w:lang w:eastAsia="es-MX"/>
        </w:rPr>
        <w:t>22510930P0080001,</w:t>
      </w:r>
      <w:r w:rsidRPr="00D325F5">
        <w:rPr>
          <w:rFonts w:ascii="Arial" w:hAnsi="Arial" w:cs="Arial"/>
          <w:sz w:val="18"/>
          <w:szCs w:val="18"/>
        </w:rPr>
        <w:t xml:space="preserve"> </w:t>
      </w:r>
      <w:r w:rsidRPr="00D325F5">
        <w:rPr>
          <w:rFonts w:ascii="Arial" w:eastAsiaTheme="minorEastAsia" w:hAnsi="Arial" w:cs="Arial"/>
          <w:sz w:val="18"/>
          <w:szCs w:val="18"/>
          <w:lang w:eastAsia="es-MX"/>
        </w:rPr>
        <w:t>Partida Presupuestal 62201.</w:t>
      </w:r>
    </w:p>
    <w:p w14:paraId="537C65A3"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II.- El “Contratista” manifiesta bajo protesta de decir verdad:</w:t>
      </w:r>
    </w:p>
    <w:p w14:paraId="66540444" w14:textId="77777777" w:rsidR="008368CC" w:rsidRPr="00D325F5"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D325F5">
        <w:rPr>
          <w:rFonts w:ascii="Arial" w:hAnsi="Arial" w:cs="Arial"/>
          <w:b/>
          <w:sz w:val="18"/>
          <w:szCs w:val="18"/>
        </w:rPr>
        <w:t xml:space="preserve">II.1.- </w:t>
      </w:r>
      <w:r w:rsidRPr="00D325F5">
        <w:rPr>
          <w:rFonts w:ascii="Arial" w:hAnsi="Arial" w:cs="Arial"/>
          <w:bCs/>
          <w:sz w:val="18"/>
          <w:szCs w:val="18"/>
        </w:rPr>
        <w:t>Es una persona física de nacionalidad mexicana que cuenta con la capacidad de ejercicio para actuar en el presente contrato.</w:t>
      </w:r>
    </w:p>
    <w:p w14:paraId="40348DAE"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D325F5">
        <w:rPr>
          <w:rFonts w:ascii="Arial" w:hAnsi="Arial" w:cs="Arial"/>
          <w:b/>
          <w:sz w:val="18"/>
          <w:szCs w:val="18"/>
        </w:rPr>
        <w:t xml:space="preserve">II.2.- </w:t>
      </w:r>
      <w:r w:rsidRPr="00D325F5">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3B2C120B" w14:textId="7A76D409"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II.3.-</w:t>
      </w:r>
      <w:r w:rsidRPr="008368CC">
        <w:rPr>
          <w:rFonts w:ascii="Arial" w:hAnsi="Arial" w:cs="Arial"/>
          <w:bCs/>
          <w:sz w:val="18"/>
          <w:szCs w:val="18"/>
        </w:rPr>
        <w:t xml:space="preserve"> A la fecha de adjudicación de la presente contratación, no se encuentra inhabilitad</w:t>
      </w:r>
      <w:r w:rsidR="00280FD8">
        <w:rPr>
          <w:rFonts w:ascii="Arial" w:hAnsi="Arial" w:cs="Arial"/>
          <w:bCs/>
          <w:sz w:val="18"/>
          <w:szCs w:val="18"/>
        </w:rPr>
        <w:t>o</w:t>
      </w:r>
      <w:r w:rsidRPr="008368CC">
        <w:rPr>
          <w:rFonts w:ascii="Arial" w:hAnsi="Arial" w:cs="Arial"/>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4BD14ED"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II.4.-</w:t>
      </w:r>
      <w:r w:rsidRPr="008368CC">
        <w:rPr>
          <w:rFonts w:ascii="Arial" w:hAnsi="Arial" w:cs="Arial"/>
          <w:bCs/>
          <w:sz w:val="18"/>
          <w:szCs w:val="18"/>
        </w:rPr>
        <w:t xml:space="preserve"> Conoce y acepta sujetarse a lo previsto en el Acuerdo General de Administración XIV/2019.</w:t>
      </w:r>
    </w:p>
    <w:p w14:paraId="04D895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II.5.-</w:t>
      </w:r>
      <w:r w:rsidRPr="008368CC">
        <w:rPr>
          <w:rFonts w:ascii="Arial" w:hAnsi="Arial" w:cs="Arial"/>
          <w:bCs/>
          <w:sz w:val="18"/>
          <w:szCs w:val="18"/>
        </w:rPr>
        <w:t xml:space="preserve"> Para todo lo relacionado con el presente contrato, señala como su domicilio el indicado en la carátula del presente instrumento, en el apartado denominado </w:t>
      </w:r>
      <w:r w:rsidRPr="008368CC">
        <w:rPr>
          <w:rFonts w:ascii="Arial" w:hAnsi="Arial" w:cs="Arial"/>
          <w:b/>
          <w:sz w:val="18"/>
          <w:szCs w:val="18"/>
        </w:rPr>
        <w:t>“Contratista”</w:t>
      </w:r>
      <w:r w:rsidRPr="008368CC">
        <w:rPr>
          <w:rFonts w:ascii="Arial" w:hAnsi="Arial" w:cs="Arial"/>
          <w:bCs/>
          <w:sz w:val="18"/>
          <w:szCs w:val="18"/>
        </w:rPr>
        <w:t>.</w:t>
      </w:r>
    </w:p>
    <w:p w14:paraId="03E37BB8" w14:textId="71BA3A53"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
          <w:sz w:val="18"/>
          <w:szCs w:val="18"/>
        </w:rPr>
      </w:pPr>
      <w:r w:rsidRPr="008368CC">
        <w:rPr>
          <w:rFonts w:ascii="Arial" w:hAnsi="Arial" w:cs="Arial"/>
          <w:b/>
          <w:sz w:val="18"/>
          <w:szCs w:val="18"/>
        </w:rPr>
        <w:t>III.- La “Suprema Corte</w:t>
      </w:r>
      <w:r w:rsidR="00280FD8">
        <w:rPr>
          <w:rFonts w:ascii="Arial" w:hAnsi="Arial" w:cs="Arial"/>
          <w:b/>
          <w:sz w:val="18"/>
          <w:szCs w:val="18"/>
        </w:rPr>
        <w:t>”</w:t>
      </w:r>
      <w:r w:rsidRPr="008368CC">
        <w:rPr>
          <w:rFonts w:ascii="Arial" w:hAnsi="Arial" w:cs="Arial"/>
          <w:b/>
          <w:sz w:val="18"/>
          <w:szCs w:val="18"/>
        </w:rPr>
        <w:t xml:space="preserve"> y el “Contratista”, a quienes de manera conjunta se les identificará como las “Partes” declaran que:</w:t>
      </w:r>
    </w:p>
    <w:p w14:paraId="490DFACA"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III.1.-</w:t>
      </w:r>
      <w:r w:rsidRPr="008368CC">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385AF305"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III.2.-</w:t>
      </w:r>
      <w:r w:rsidRPr="008368CC">
        <w:rPr>
          <w:rFonts w:ascii="Arial" w:hAnsi="Arial" w:cs="Arial"/>
          <w:bCs/>
          <w:sz w:val="18"/>
          <w:szCs w:val="18"/>
        </w:rPr>
        <w:t xml:space="preserve"> Las “Partes” reconocen que la carátula del presente contrato forma parte integrante del presente instrumento contractual. </w:t>
      </w:r>
    </w:p>
    <w:p w14:paraId="1429E647" w14:textId="77777777" w:rsidR="008368CC" w:rsidRPr="008368CC" w:rsidRDefault="008368CC" w:rsidP="008368CC">
      <w:pPr>
        <w:pStyle w:val="Prrafodelista"/>
        <w:tabs>
          <w:tab w:val="left" w:pos="0"/>
          <w:tab w:val="left" w:pos="243"/>
        </w:tabs>
        <w:spacing w:after="0" w:line="240" w:lineRule="auto"/>
        <w:ind w:left="-340" w:right="-340"/>
        <w:jc w:val="both"/>
        <w:rPr>
          <w:rFonts w:ascii="Arial" w:hAnsi="Arial" w:cs="Arial"/>
          <w:bCs/>
          <w:sz w:val="18"/>
          <w:szCs w:val="18"/>
        </w:rPr>
      </w:pPr>
      <w:r w:rsidRPr="008368CC">
        <w:rPr>
          <w:rFonts w:ascii="Arial" w:hAnsi="Arial" w:cs="Arial"/>
          <w:b/>
          <w:sz w:val="18"/>
          <w:szCs w:val="18"/>
        </w:rPr>
        <w:t>III.3.-</w:t>
      </w:r>
      <w:r w:rsidRPr="008368CC">
        <w:rPr>
          <w:rFonts w:ascii="Arial" w:hAnsi="Arial" w:cs="Arial"/>
          <w:bCs/>
          <w:sz w:val="18"/>
          <w:szCs w:val="18"/>
        </w:rPr>
        <w:t xml:space="preserve"> Conocen el alcance y contenido del presente contrato, por lo que están de acuerdo en someterse a las siguientes:</w:t>
      </w:r>
    </w:p>
    <w:p w14:paraId="1CBAFB80" w14:textId="77777777" w:rsidR="00605135" w:rsidRPr="008368CC" w:rsidRDefault="00605135" w:rsidP="00605135">
      <w:pPr>
        <w:pStyle w:val="Ttulo1"/>
        <w:tabs>
          <w:tab w:val="left" w:pos="0"/>
        </w:tabs>
        <w:ind w:left="-340" w:right="-340"/>
        <w:rPr>
          <w:sz w:val="18"/>
          <w:szCs w:val="18"/>
        </w:rPr>
      </w:pPr>
      <w:r w:rsidRPr="008368CC">
        <w:rPr>
          <w:sz w:val="18"/>
          <w:szCs w:val="18"/>
        </w:rPr>
        <w:t>C L Á U S U L A S</w:t>
      </w:r>
    </w:p>
    <w:p w14:paraId="4C4F14F2" w14:textId="77777777" w:rsidR="00605135" w:rsidRPr="008368CC" w:rsidRDefault="00605135" w:rsidP="00605135">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Primera. Condiciones Generales. </w:t>
      </w:r>
      <w:r w:rsidRPr="008368CC">
        <w:rPr>
          <w:rFonts w:ascii="Arial" w:hAnsi="Arial" w:cs="Arial"/>
          <w:bCs/>
          <w:sz w:val="18"/>
          <w:szCs w:val="18"/>
          <w:lang w:val="es-ES"/>
        </w:rPr>
        <w:t xml:space="preserve">El </w:t>
      </w:r>
      <w:r w:rsidRPr="008368CC">
        <w:rPr>
          <w:rFonts w:ascii="Arial" w:hAnsi="Arial" w:cs="Arial"/>
          <w:bCs/>
          <w:sz w:val="18"/>
          <w:szCs w:val="18"/>
        </w:rPr>
        <w:t xml:space="preserve">“Contratista” </w:t>
      </w:r>
      <w:r w:rsidRPr="008368CC">
        <w:rPr>
          <w:rFonts w:ascii="Arial" w:hAnsi="Arial" w:cs="Arial"/>
          <w:bCs/>
          <w:sz w:val="18"/>
          <w:szCs w:val="18"/>
          <w:lang w:val="es-ES"/>
        </w:rPr>
        <w:t xml:space="preserve">se compromete a proporcionar la obra pública descrita en el presente instrumento y respetar en todo momento el objeto, precio, plazo, garantías y condiciones de pago señalados en la carátula y las cláusulas del presente instrumento contractual, durante y hasta el cumplimiento total del objeto de este acuerdo de voluntades. El pago pactado en el presente contrato cubre el total de la obra pública contratada, por lo cual la “Suprema Corte” no tiene obligación de cubrir ningún importe adicional. </w:t>
      </w:r>
    </w:p>
    <w:p w14:paraId="10E371A4"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Segunda. Requisitos para realizar los pagos respectivos.</w:t>
      </w:r>
      <w:r w:rsidRPr="008368CC">
        <w:rPr>
          <w:rFonts w:ascii="Arial" w:hAnsi="Arial" w:cs="Arial"/>
          <w:bCs/>
          <w:sz w:val="18"/>
          <w:szCs w:val="18"/>
        </w:rPr>
        <w:t xml:space="preserve"> La “Suprema Corte” pagará al “Contratista” el monto señalado en la Cláusula Cuarta, de la siguiente forma:</w:t>
      </w:r>
    </w:p>
    <w:p w14:paraId="008B5F5F"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 Anticipo del treinta y cinco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7DD67B3A"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b) Los pagos subsecuentes serán por el cien por ciento del monto contratado, por trabajos ejecutados, a través de estimaciones, en las que se amortizará en cada una de ellas el anticipo en su mismo porcentaje, treinta y cin</w:t>
      </w:r>
      <w:r>
        <w:rPr>
          <w:rFonts w:ascii="Arial" w:hAnsi="Arial" w:cs="Arial"/>
          <w:bCs/>
          <w:sz w:val="18"/>
          <w:szCs w:val="18"/>
        </w:rPr>
        <w:t>co</w:t>
      </w:r>
      <w:r w:rsidRPr="008368CC">
        <w:rPr>
          <w:rFonts w:ascii="Arial" w:hAnsi="Arial" w:cs="Arial"/>
          <w:bCs/>
          <w:sz w:val="18"/>
          <w:szCs w:val="18"/>
        </w:rPr>
        <w:t xml:space="preserve"> por ciento, las que se deberán formular con una periodicidad no mayor de treinta días naturales.</w:t>
      </w:r>
    </w:p>
    <w:p w14:paraId="2842575C" w14:textId="4421431F"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Las estimaciones por trabajos ejecutados deberán pagarse, en un plazo no mayor a 20 días hábiles, contados a partir de la fecha en que hayan sido autorizadas por la supervisión interna de la “Suprema Corte”. Para efectos fiscales el “</w:t>
      </w:r>
      <w:r w:rsidR="00883C97">
        <w:rPr>
          <w:rFonts w:ascii="Arial" w:hAnsi="Arial" w:cs="Arial"/>
          <w:bCs/>
          <w:sz w:val="18"/>
          <w:szCs w:val="18"/>
        </w:rPr>
        <w:t>Contratista</w:t>
      </w:r>
      <w:r w:rsidR="00883C97" w:rsidRPr="00A26589">
        <w:rPr>
          <w:rFonts w:ascii="Arial" w:hAnsi="Arial" w:cs="Arial"/>
          <w:bCs/>
          <w:sz w:val="18"/>
          <w:szCs w:val="18"/>
        </w:rPr>
        <w:t>”</w:t>
      </w:r>
      <w:r w:rsidRPr="008368CC">
        <w:rPr>
          <w:rFonts w:ascii="Arial" w:hAnsi="Arial" w:cs="Arial"/>
          <w:bCs/>
          <w:sz w:val="18"/>
          <w:szCs w:val="18"/>
        </w:rPr>
        <w:t>” deberá presentar el  Comprobante Fiscal Digital generado por Internet (CFDI)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el cual acredite que fueron prestados los servicios a entera satisfacción de la “Suprema Corte”.</w:t>
      </w:r>
    </w:p>
    <w:p w14:paraId="141E2A09" w14:textId="47E4F019"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b/>
          <w:bCs/>
          <w:sz w:val="18"/>
          <w:szCs w:val="18"/>
        </w:rPr>
        <w:t>Tercera.</w:t>
      </w:r>
      <w:r w:rsidRPr="008368CC">
        <w:rPr>
          <w:rFonts w:ascii="Arial" w:hAnsi="Arial" w:cs="Arial"/>
          <w:sz w:val="18"/>
          <w:szCs w:val="18"/>
        </w:rPr>
        <w:t xml:space="preserve"> </w:t>
      </w:r>
      <w:r w:rsidRPr="008368CC">
        <w:rPr>
          <w:rFonts w:ascii="Arial" w:hAnsi="Arial" w:cs="Arial"/>
          <w:b/>
          <w:bCs/>
          <w:sz w:val="18"/>
          <w:szCs w:val="18"/>
        </w:rPr>
        <w:t xml:space="preserve">Penas </w:t>
      </w:r>
      <w:r w:rsidR="00280FD8">
        <w:rPr>
          <w:rFonts w:ascii="Arial" w:hAnsi="Arial" w:cs="Arial"/>
          <w:b/>
          <w:bCs/>
          <w:sz w:val="18"/>
          <w:szCs w:val="18"/>
        </w:rPr>
        <w:t>c</w:t>
      </w:r>
      <w:r w:rsidRPr="008368CC">
        <w:rPr>
          <w:rFonts w:ascii="Arial" w:hAnsi="Arial" w:cs="Arial"/>
          <w:b/>
          <w:bCs/>
          <w:sz w:val="18"/>
          <w:szCs w:val="18"/>
        </w:rPr>
        <w:t>onvencionales.</w:t>
      </w:r>
      <w:r w:rsidRPr="008368CC">
        <w:rPr>
          <w:rFonts w:ascii="Arial" w:hAnsi="Arial" w:cs="Arial"/>
          <w:sz w:val="18"/>
          <w:szCs w:val="18"/>
        </w:rPr>
        <w:t xml:space="preserve"> Las penas convencionales serán determinadas por la “Suprema Corte”, en función del incumplimiento decretado, conforme lo siguiente:</w:t>
      </w:r>
    </w:p>
    <w:p w14:paraId="643F44EE" w14:textId="4B18D8F3"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incumplimiento de las obligaciones pactadas en el </w:t>
      </w:r>
      <w:r w:rsidR="00280FD8">
        <w:rPr>
          <w:rFonts w:ascii="Arial" w:hAnsi="Arial" w:cs="Arial"/>
          <w:sz w:val="18"/>
          <w:szCs w:val="18"/>
        </w:rPr>
        <w:t xml:space="preserve">presente </w:t>
      </w:r>
      <w:r w:rsidRPr="008368CC">
        <w:rPr>
          <w:rFonts w:ascii="Arial" w:hAnsi="Arial" w:cs="Arial"/>
          <w:sz w:val="18"/>
          <w:szCs w:val="18"/>
        </w:rPr>
        <w:t xml:space="preserve">instrumento contractual y en lo establecido en sus anexos, la “Suprema Corte” podrá aplicar una pena convencional hasta por el </w:t>
      </w:r>
      <w:r w:rsidR="00D23111">
        <w:rPr>
          <w:rFonts w:ascii="Arial" w:hAnsi="Arial" w:cs="Arial"/>
          <w:sz w:val="18"/>
          <w:szCs w:val="18"/>
        </w:rPr>
        <w:t>diez</w:t>
      </w:r>
      <w:r w:rsidR="00D23111" w:rsidRPr="008368CC">
        <w:rPr>
          <w:rFonts w:ascii="Arial" w:hAnsi="Arial" w:cs="Arial"/>
          <w:sz w:val="18"/>
          <w:szCs w:val="18"/>
        </w:rPr>
        <w:t xml:space="preserve"> </w:t>
      </w:r>
      <w:r w:rsidRPr="008368CC">
        <w:rPr>
          <w:rFonts w:ascii="Arial" w:hAnsi="Arial" w:cs="Arial"/>
          <w:sz w:val="18"/>
          <w:szCs w:val="18"/>
        </w:rPr>
        <w:t xml:space="preserve">por ciento del monto que corresponda al valor de los trabajos, </w:t>
      </w:r>
      <w:r w:rsidRPr="008368CC">
        <w:rPr>
          <w:rFonts w:ascii="Arial" w:hAnsi="Arial" w:cs="Arial"/>
          <w:sz w:val="18"/>
          <w:szCs w:val="18"/>
        </w:rPr>
        <w:lastRenderedPageBreak/>
        <w:t>sin incluir el Impuesto al Valor Agregado que no se hayan recibido, o bien, no se hayan realizado a entera satisfacción de la “Suprema Corte”. De existir incumplimiento parcial, la pena se ajustará proporcionalmente al porcentaje incumplido.</w:t>
      </w:r>
    </w:p>
    <w:p w14:paraId="75F36BC7" w14:textId="143B9D21" w:rsidR="0076203A" w:rsidRDefault="00605135" w:rsidP="0076203A">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 xml:space="preserve">En caso de que no se otorgue prórroga al “Contratista” respecto al cumplimiento de los plazos establecidos en el contrato, se aplicará una pena convencional por atrasos que le sean imputables en la ejecución de los trabajos, equivalente al monto que resulte de aplicar el 1 por ciento diario a la cantidad que importen los conceptos de trabajos no realizados dentro del plazo pactado, y no podrá exceder del </w:t>
      </w:r>
      <w:r w:rsidR="00280FD8">
        <w:rPr>
          <w:rFonts w:ascii="Arial" w:hAnsi="Arial" w:cs="Arial"/>
          <w:sz w:val="18"/>
          <w:szCs w:val="18"/>
        </w:rPr>
        <w:t xml:space="preserve">veinte </w:t>
      </w:r>
      <w:r w:rsidRPr="008368CC">
        <w:rPr>
          <w:rFonts w:ascii="Arial" w:hAnsi="Arial" w:cs="Arial"/>
          <w:sz w:val="18"/>
          <w:szCs w:val="18"/>
        </w:rPr>
        <w:t>por ciento del monto total del contrato, sin incluir el Impuesto al Valor Agregado.</w:t>
      </w:r>
    </w:p>
    <w:p w14:paraId="167AB4F2" w14:textId="77777777" w:rsidR="0076203A" w:rsidRPr="00B20923" w:rsidRDefault="0076203A" w:rsidP="0076203A">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p>
    <w:p w14:paraId="56253429"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Si las penas convencionales rebasan el porcentaje señalado anteriormente, se iniciará el procedimiento de rescisión del contrato.</w:t>
      </w:r>
    </w:p>
    <w:p w14:paraId="6C4EF2C4" w14:textId="77777777" w:rsidR="00605135" w:rsidRPr="008368CC" w:rsidRDefault="00605135" w:rsidP="00605135">
      <w:pPr>
        <w:pStyle w:val="Textoindependiente"/>
        <w:tabs>
          <w:tab w:val="left" w:pos="0"/>
        </w:tabs>
        <w:spacing w:after="0"/>
        <w:ind w:left="-340" w:right="-340"/>
        <w:jc w:val="both"/>
        <w:rPr>
          <w:rFonts w:ascii="Arial" w:hAnsi="Arial" w:cs="Arial"/>
          <w:sz w:val="18"/>
          <w:szCs w:val="18"/>
        </w:rPr>
      </w:pPr>
      <w:r w:rsidRPr="008368CC">
        <w:rPr>
          <w:rFonts w:ascii="Arial" w:hAnsi="Arial" w:cs="Arial"/>
          <w:sz w:val="18"/>
          <w:szCs w:val="18"/>
        </w:rPr>
        <w:t>Las penas podrán descontarse de los montos pendientes de cubrir por parte de la “Suprema Corte” al “Contratista” y, de ser necesario, ingresando su monto a la Tesorería de la “Suprema Corte”.</w:t>
      </w:r>
    </w:p>
    <w:p w14:paraId="2BC43C4B"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sz w:val="18"/>
          <w:szCs w:val="18"/>
        </w:rPr>
      </w:pPr>
      <w:r w:rsidRPr="008368CC">
        <w:rPr>
          <w:rFonts w:ascii="Arial" w:hAnsi="Arial" w:cs="Arial"/>
          <w:b/>
          <w:sz w:val="18"/>
          <w:szCs w:val="18"/>
        </w:rPr>
        <w:t>Cuarta.</w:t>
      </w:r>
      <w:r w:rsidRPr="008368CC">
        <w:rPr>
          <w:rFonts w:ascii="Arial" w:hAnsi="Arial" w:cs="Arial"/>
          <w:b/>
          <w:spacing w:val="-3"/>
          <w:sz w:val="18"/>
          <w:szCs w:val="18"/>
        </w:rPr>
        <w:t xml:space="preserve"> </w:t>
      </w:r>
      <w:r w:rsidRPr="008368CC">
        <w:rPr>
          <w:rFonts w:ascii="Arial" w:hAnsi="Arial" w:cs="Arial"/>
          <w:b/>
          <w:sz w:val="18"/>
          <w:szCs w:val="18"/>
        </w:rPr>
        <w:t>Monto</w:t>
      </w:r>
      <w:r w:rsidRPr="008368CC">
        <w:rPr>
          <w:rFonts w:ascii="Arial" w:hAnsi="Arial" w:cs="Arial"/>
          <w:b/>
          <w:spacing w:val="-4"/>
          <w:sz w:val="18"/>
          <w:szCs w:val="18"/>
        </w:rPr>
        <w:t xml:space="preserve"> </w:t>
      </w:r>
      <w:r w:rsidRPr="008368CC">
        <w:rPr>
          <w:rFonts w:ascii="Arial" w:hAnsi="Arial" w:cs="Arial"/>
          <w:b/>
          <w:sz w:val="18"/>
          <w:szCs w:val="18"/>
        </w:rPr>
        <w:t>del</w:t>
      </w:r>
      <w:r w:rsidRPr="008368CC">
        <w:rPr>
          <w:rFonts w:ascii="Arial" w:hAnsi="Arial" w:cs="Arial"/>
          <w:b/>
          <w:spacing w:val="-1"/>
          <w:sz w:val="18"/>
          <w:szCs w:val="18"/>
        </w:rPr>
        <w:t xml:space="preserve"> </w:t>
      </w:r>
      <w:r w:rsidRPr="008368CC">
        <w:rPr>
          <w:rFonts w:ascii="Arial" w:hAnsi="Arial" w:cs="Arial"/>
          <w:b/>
          <w:sz w:val="18"/>
          <w:szCs w:val="18"/>
        </w:rPr>
        <w:t>contrato.</w:t>
      </w:r>
      <w:r w:rsidRPr="008368CC">
        <w:rPr>
          <w:rFonts w:ascii="Arial" w:hAnsi="Arial" w:cs="Arial"/>
          <w:b/>
          <w:spacing w:val="-4"/>
          <w:sz w:val="18"/>
          <w:szCs w:val="18"/>
        </w:rPr>
        <w:t xml:space="preserve"> </w:t>
      </w:r>
      <w:r w:rsidRPr="008368CC">
        <w:rPr>
          <w:rFonts w:ascii="Arial" w:hAnsi="Arial" w:cs="Arial"/>
          <w:sz w:val="18"/>
          <w:szCs w:val="18"/>
        </w:rPr>
        <w:t>El monto del presente contrato es por $XXXX (monto en letra pesos XX/100 moneda nacional) más el Impuesto al Valor Agregado equivalente a $XXXXX (monto en letra XX/100 moneda nacional) dando un monto total de $XXXX (monto en letra XX/100 moneda nacional).</w:t>
      </w:r>
    </w:p>
    <w:p w14:paraId="2249E316" w14:textId="0AFFF6E3" w:rsidR="00605135" w:rsidRPr="00D325F5"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Quinta. Lugar de ejecución de la obra.</w:t>
      </w:r>
      <w:r w:rsidRPr="008368CC">
        <w:rPr>
          <w:rFonts w:ascii="Arial" w:hAnsi="Arial" w:cs="Arial"/>
          <w:b/>
          <w:spacing w:val="-3"/>
          <w:sz w:val="18"/>
          <w:szCs w:val="18"/>
        </w:rPr>
        <w:t xml:space="preserve"> </w:t>
      </w:r>
      <w:r w:rsidRPr="008368CC">
        <w:rPr>
          <w:rFonts w:ascii="Arial" w:hAnsi="Arial" w:cs="Arial"/>
          <w:bCs/>
          <w:sz w:val="18"/>
          <w:szCs w:val="18"/>
        </w:rPr>
        <w:t>El</w:t>
      </w:r>
      <w:r w:rsidRPr="008368CC">
        <w:rPr>
          <w:rFonts w:ascii="Arial" w:hAnsi="Arial" w:cs="Arial"/>
          <w:b/>
          <w:sz w:val="18"/>
          <w:szCs w:val="18"/>
        </w:rPr>
        <w:t xml:space="preserve"> “</w:t>
      </w:r>
      <w:r w:rsidRPr="008368CC">
        <w:rPr>
          <w:rFonts w:ascii="Arial" w:hAnsi="Arial" w:cs="Arial"/>
          <w:bCs/>
          <w:sz w:val="18"/>
          <w:szCs w:val="18"/>
        </w:rPr>
        <w:t xml:space="preserve">Contratista” debe realizar la ejecución de la obra, objeto de este contrato, en el inmueble ubicado </w:t>
      </w:r>
      <w:r w:rsidRPr="00D325F5">
        <w:rPr>
          <w:rFonts w:ascii="Arial" w:hAnsi="Arial" w:cs="Arial"/>
          <w:bCs/>
          <w:sz w:val="18"/>
          <w:szCs w:val="18"/>
        </w:rPr>
        <w:t xml:space="preserve">en </w:t>
      </w:r>
      <w:r w:rsidR="00DE42D5" w:rsidRPr="00D325F5">
        <w:rPr>
          <w:rFonts w:ascii="Arial" w:hAnsi="Arial" w:cs="Arial"/>
          <w:bCs/>
          <w:sz w:val="18"/>
          <w:szCs w:val="18"/>
          <w:lang w:val="es-MX"/>
        </w:rPr>
        <w:t>calle 59 número 458, colonia Centro, código postal 97000, Mérida, Yucatán.</w:t>
      </w:r>
    </w:p>
    <w:p w14:paraId="079994AB" w14:textId="241371B5" w:rsidR="00605135" w:rsidRPr="00D325F5"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
          <w:sz w:val="18"/>
          <w:szCs w:val="18"/>
        </w:rPr>
        <w:t xml:space="preserve">Sexta. Vigencia del contrato y plazo de ejecución de la obra. </w:t>
      </w:r>
      <w:r w:rsidRPr="00D325F5">
        <w:rPr>
          <w:rFonts w:ascii="Arial" w:hAnsi="Arial" w:cs="Arial"/>
          <w:bCs/>
          <w:sz w:val="18"/>
          <w:szCs w:val="18"/>
        </w:rPr>
        <w:t xml:space="preserve">Las “Partes” convienen en que la vigencia del presente contrato tendrá un plazo de ejecución de </w:t>
      </w:r>
      <w:r w:rsidR="00DE42D5" w:rsidRPr="00D325F5">
        <w:rPr>
          <w:rFonts w:ascii="Arial" w:hAnsi="Arial" w:cs="Arial"/>
          <w:bCs/>
          <w:sz w:val="18"/>
          <w:szCs w:val="18"/>
        </w:rPr>
        <w:t>setenta</w:t>
      </w:r>
      <w:r w:rsidRPr="00D325F5">
        <w:rPr>
          <w:rFonts w:ascii="Arial" w:hAnsi="Arial" w:cs="Arial"/>
          <w:bCs/>
          <w:sz w:val="18"/>
          <w:szCs w:val="18"/>
        </w:rPr>
        <w:t xml:space="preserve"> y cinco días naturales contados a partir del depósito del anticipo y puesta a disposición del inmueble objeto del contrato.</w:t>
      </w:r>
      <w:r w:rsidR="00280FD8">
        <w:rPr>
          <w:rFonts w:ascii="Arial" w:hAnsi="Arial" w:cs="Arial"/>
          <w:bCs/>
          <w:sz w:val="18"/>
          <w:szCs w:val="18"/>
        </w:rPr>
        <w:t xml:space="preserve"> </w:t>
      </w:r>
      <w:r w:rsidR="00280FD8" w:rsidRPr="00280FD8">
        <w:rPr>
          <w:rFonts w:ascii="Arial" w:hAnsi="Arial" w:cs="Arial"/>
          <w:bCs/>
          <w:sz w:val="18"/>
          <w:szCs w:val="18"/>
        </w:rPr>
        <w:t xml:space="preserve">A la terminación de la vigencia de esta contratación, no se deberá continuar con </w:t>
      </w:r>
      <w:r w:rsidR="00280FD8">
        <w:rPr>
          <w:rFonts w:ascii="Arial" w:hAnsi="Arial" w:cs="Arial"/>
          <w:bCs/>
          <w:sz w:val="18"/>
          <w:szCs w:val="18"/>
        </w:rPr>
        <w:t>la obra pública</w:t>
      </w:r>
      <w:r w:rsidR="00280FD8" w:rsidRPr="00280FD8">
        <w:rPr>
          <w:rFonts w:ascii="Arial" w:hAnsi="Arial" w:cs="Arial"/>
          <w:bCs/>
          <w:sz w:val="18"/>
          <w:szCs w:val="18"/>
        </w:rPr>
        <w:t xml:space="preserve"> objeto de este contrato.</w:t>
      </w:r>
    </w:p>
    <w:p w14:paraId="29E91726"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D325F5">
        <w:rPr>
          <w:rFonts w:ascii="Arial" w:hAnsi="Arial" w:cs="Arial"/>
          <w:bCs/>
          <w:sz w:val="18"/>
          <w:szCs w:val="18"/>
        </w:rPr>
        <w:t>El plazo de ejecución pactado en este contrato únicamente podrá ser</w:t>
      </w:r>
      <w:r w:rsidRPr="008368CC">
        <w:rPr>
          <w:rFonts w:ascii="Arial" w:hAnsi="Arial" w:cs="Arial"/>
          <w:bCs/>
          <w:sz w:val="18"/>
          <w:szCs w:val="18"/>
        </w:rPr>
        <w:t xml:space="preserve">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6E29DB07"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Séptima. Libro de bitácora. </w:t>
      </w:r>
      <w:r w:rsidRPr="008368CC">
        <w:rPr>
          <w:rFonts w:ascii="Arial" w:hAnsi="Arial" w:cs="Arial"/>
          <w:bCs/>
          <w:color w:val="000000"/>
          <w:sz w:val="18"/>
          <w:szCs w:val="18"/>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6C48DA8"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color w:val="000000"/>
          <w:sz w:val="18"/>
          <w:szCs w:val="18"/>
        </w:rPr>
      </w:pPr>
      <w:r w:rsidRPr="008368CC">
        <w:rPr>
          <w:rFonts w:ascii="Arial" w:hAnsi="Arial" w:cs="Arial"/>
          <w:b/>
          <w:color w:val="000000"/>
          <w:sz w:val="18"/>
          <w:szCs w:val="18"/>
        </w:rPr>
        <w:t xml:space="preserve">Octava. Garantía de cumplimiento. </w:t>
      </w:r>
      <w:r w:rsidRPr="008368CC">
        <w:rPr>
          <w:rFonts w:ascii="Arial" w:hAnsi="Arial" w:cs="Arial"/>
          <w:sz w:val="18"/>
          <w:szCs w:val="18"/>
        </w:rPr>
        <w:t>De conformidad con lo establecido en el artículo 169, fracción II, del Acuerdo General de Administración XIV/2019, el “Contratista” se obliga a otorgar fianza expedida por institución debidamente autorizada, dentro de los diez días hábiles siguientes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 la obra pública contratada.</w:t>
      </w:r>
    </w:p>
    <w:p w14:paraId="4D7B5872" w14:textId="0136F173"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
          <w:sz w:val="18"/>
          <w:szCs w:val="18"/>
        </w:rPr>
        <w:t>Novena. Garantía de Anticipo.</w:t>
      </w:r>
      <w:r w:rsidRPr="008368CC">
        <w:rPr>
          <w:rFonts w:ascii="Arial" w:hAnsi="Arial" w:cs="Arial"/>
          <w:bCs/>
          <w:sz w:val="18"/>
          <w:szCs w:val="18"/>
        </w:rPr>
        <w:t xml:space="preserve"> 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w:t>
      </w:r>
      <w:r>
        <w:rPr>
          <w:rFonts w:ascii="Arial" w:hAnsi="Arial" w:cs="Arial"/>
          <w:bCs/>
          <w:sz w:val="18"/>
          <w:szCs w:val="18"/>
        </w:rPr>
        <w:t>XXXXX</w:t>
      </w:r>
      <w:r w:rsidRPr="008368CC">
        <w:rPr>
          <w:rFonts w:ascii="Arial" w:hAnsi="Arial" w:cs="Arial"/>
          <w:bCs/>
          <w:sz w:val="18"/>
          <w:szCs w:val="18"/>
        </w:rPr>
        <w:t>.</w:t>
      </w:r>
      <w:r>
        <w:rPr>
          <w:rFonts w:ascii="Arial" w:hAnsi="Arial" w:cs="Arial"/>
          <w:bCs/>
          <w:sz w:val="18"/>
          <w:szCs w:val="18"/>
        </w:rPr>
        <w:t>XX</w:t>
      </w:r>
      <w:r w:rsidRPr="008368CC">
        <w:rPr>
          <w:rFonts w:ascii="Arial" w:hAnsi="Arial" w:cs="Arial"/>
          <w:bCs/>
          <w:sz w:val="18"/>
          <w:szCs w:val="18"/>
        </w:rPr>
        <w:t xml:space="preserve"> (</w:t>
      </w:r>
      <w:r>
        <w:rPr>
          <w:rFonts w:ascii="Arial" w:hAnsi="Arial" w:cs="Arial"/>
          <w:bCs/>
          <w:sz w:val="18"/>
          <w:szCs w:val="18"/>
        </w:rPr>
        <w:t>XXXXX</w:t>
      </w:r>
      <w:r w:rsidRPr="008368CC">
        <w:rPr>
          <w:rFonts w:ascii="Arial" w:hAnsi="Arial" w:cs="Arial"/>
          <w:bCs/>
          <w:sz w:val="18"/>
          <w:szCs w:val="18"/>
        </w:rPr>
        <w:t xml:space="preserve"> pesos 00/100 moneda nacional).</w:t>
      </w:r>
    </w:p>
    <w:p w14:paraId="0FFCF545" w14:textId="77777777" w:rsidR="00605135" w:rsidRPr="008368CC" w:rsidRDefault="00605135" w:rsidP="00605135">
      <w:pPr>
        <w:pStyle w:val="Textoindependiente"/>
        <w:tabs>
          <w:tab w:val="left" w:pos="0"/>
          <w:tab w:val="left" w:pos="10725"/>
        </w:tabs>
        <w:spacing w:after="0"/>
        <w:ind w:left="-340" w:right="-340"/>
        <w:jc w:val="both"/>
        <w:rPr>
          <w:rFonts w:ascii="Arial" w:hAnsi="Arial" w:cs="Arial"/>
          <w:bCs/>
          <w:sz w:val="18"/>
          <w:szCs w:val="18"/>
        </w:rPr>
      </w:pPr>
      <w:r w:rsidRPr="008368CC">
        <w:rPr>
          <w:rFonts w:ascii="Arial" w:hAnsi="Arial" w:cs="Arial"/>
          <w:bCs/>
          <w:sz w:val="18"/>
          <w:szCs w:val="18"/>
        </w:rPr>
        <w:t>La garantía a que se refiere esta deberá entregarse por el “Contratista” dentro de los cinco días hábiles siguientes a la entrega del contrato debidamente firmado por las partes y su presentación es requisito para la entrega del anticipo.</w:t>
      </w:r>
    </w:p>
    <w:p w14:paraId="765A0219"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Garantía de responsabilidad civil por daños a terceros.  </w:t>
      </w:r>
      <w:r w:rsidRPr="008368CC">
        <w:rPr>
          <w:rFonts w:ascii="Arial" w:hAnsi="Arial" w:cs="Arial"/>
          <w:bCs/>
          <w:color w:val="000000"/>
          <w:sz w:val="18"/>
          <w:szCs w:val="18"/>
        </w:rPr>
        <w:t xml:space="preserve">El “Contratista” otorgará a la “Suprema Corte” </w:t>
      </w:r>
      <w:r w:rsidRPr="008368CC">
        <w:rPr>
          <w:rFonts w:ascii="Arial" w:hAnsi="Arial" w:cs="Arial"/>
          <w:sz w:val="18"/>
          <w:szCs w:val="18"/>
        </w:rPr>
        <w:t>g</w:t>
      </w:r>
      <w:r w:rsidRPr="008368CC">
        <w:rPr>
          <w:rFonts w:ascii="Arial" w:hAnsi="Arial" w:cs="Arial"/>
          <w:bCs/>
          <w:color w:val="000000"/>
          <w:sz w:val="18"/>
          <w:szCs w:val="18"/>
        </w:rPr>
        <w:t>arantía de responsabilidad civil por daños a terceros con motivo de la conducta que asuma el “Contratista”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760F7576"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Décima Primera. Garantía de vicios ocultos</w:t>
      </w:r>
      <w:r w:rsidRPr="008368CC">
        <w:rPr>
          <w:rFonts w:ascii="Arial" w:hAnsi="Arial" w:cs="Arial"/>
          <w:bCs/>
          <w:color w:val="000000"/>
          <w:sz w:val="18"/>
          <w:szCs w:val="18"/>
        </w:rPr>
        <w:t>. El “Contratista”, queda obligado ante la “Suprema Corte” a responder de los defectos y vicios ocultos de la calidad de los trabajos, 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4A1A1DC9"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Cs/>
          <w:color w:val="000000"/>
          <w:sz w:val="18"/>
          <w:szCs w:val="18"/>
        </w:rPr>
        <w:t>Sin perjuicio de la garantía el “Contratista”, queda obligado ante la “Suprema Corte” a responder de los defectos y vicios ocultos de la calidad de la obra pública, así como de cualquier otra responsabilidad en que hubiere incurrido, en los términos de la legislación aplicable.</w:t>
      </w:r>
    </w:p>
    <w:p w14:paraId="66F593D7" w14:textId="77777777" w:rsidR="00605135" w:rsidRPr="008368CC" w:rsidRDefault="00605135" w:rsidP="00605135">
      <w:pPr>
        <w:pStyle w:val="Prrafodelista"/>
        <w:tabs>
          <w:tab w:val="left" w:pos="0"/>
          <w:tab w:val="left" w:pos="334"/>
        </w:tabs>
        <w:spacing w:after="0" w:line="240" w:lineRule="auto"/>
        <w:ind w:left="-340" w:right="-340"/>
        <w:jc w:val="both"/>
        <w:rPr>
          <w:rFonts w:ascii="Arial" w:hAnsi="Arial" w:cs="Arial"/>
          <w:bCs/>
          <w:color w:val="000000"/>
          <w:sz w:val="18"/>
          <w:szCs w:val="18"/>
        </w:rPr>
      </w:pPr>
      <w:r w:rsidRPr="008368CC">
        <w:rPr>
          <w:rFonts w:ascii="Arial" w:hAnsi="Arial" w:cs="Arial"/>
          <w:b/>
          <w:color w:val="000000"/>
          <w:sz w:val="18"/>
          <w:szCs w:val="18"/>
        </w:rPr>
        <w:t xml:space="preserve">Décima Segunda. </w:t>
      </w:r>
      <w:r w:rsidRPr="008368CC">
        <w:rPr>
          <w:rFonts w:ascii="Arial" w:hAnsi="Arial" w:cs="Arial"/>
          <w:b/>
          <w:sz w:val="18"/>
          <w:szCs w:val="18"/>
          <w:lang w:val="es-ES"/>
        </w:rPr>
        <w:t xml:space="preserve">Pagos en exceso. </w:t>
      </w:r>
      <w:r w:rsidRPr="008368CC">
        <w:rPr>
          <w:rFonts w:ascii="Arial" w:hAnsi="Arial" w:cs="Arial"/>
          <w:bCs/>
          <w:sz w:val="18"/>
          <w:szCs w:val="18"/>
          <w:lang w:val="es-ES"/>
        </w:rPr>
        <w:t xml:space="preserve">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w:t>
      </w:r>
      <w:r w:rsidRPr="008368CC">
        <w:rPr>
          <w:rFonts w:ascii="Arial" w:hAnsi="Arial" w:cs="Arial"/>
          <w:bCs/>
          <w:sz w:val="18"/>
          <w:szCs w:val="18"/>
          <w:lang w:val="es-ES"/>
        </w:rPr>
        <w:lastRenderedPageBreak/>
        <w:t>fiscales. Los cargos se calcularán sobre las cantidades pagadas en exceso en cada caso, y se computarán por días naturales, desde la fecha del pago al “Contratista”, hasta la fecha que se pongan efectivamente las cantidades a disposición de la “Suprema Corte”.</w:t>
      </w:r>
    </w:p>
    <w:p w14:paraId="7635878D"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color w:val="000000"/>
          <w:sz w:val="18"/>
          <w:szCs w:val="18"/>
        </w:rPr>
        <w:t>Décima Tercera</w:t>
      </w:r>
      <w:r w:rsidRPr="008368CC">
        <w:rPr>
          <w:rFonts w:ascii="Arial" w:hAnsi="Arial" w:cs="Arial"/>
          <w:b/>
          <w:sz w:val="18"/>
          <w:szCs w:val="18"/>
        </w:rPr>
        <w:t xml:space="preserve">. Propiedad Intelectual. </w:t>
      </w:r>
      <w:r w:rsidRPr="008368CC">
        <w:rPr>
          <w:rFonts w:ascii="Arial" w:hAnsi="Arial" w:cs="Arial"/>
          <w:bCs/>
          <w:sz w:val="18"/>
          <w:szCs w:val="18"/>
        </w:rPr>
        <w:t xml:space="preserve">El “Contratista” asume totalmente la responsabilidad para el caso de que, al ejecutar la obra objeto de este contrato, infrinja derechos de propiedad intelectual y por lo tanto libera a la “Suprema Corte” de cualquier responsabilidad de carácter civil, penal, fiscal, de marca industrial o de cualquier otra índole. </w:t>
      </w:r>
    </w:p>
    <w:p w14:paraId="7E9E345D"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Asimismo, se precisa que está prohibida cualquier reproducción parcial o total, o uso distinto de la documentación proporcionada por la “Suprema Corte”, con motivo de la ejecución de la obra objeto del presente contrato.</w:t>
      </w:r>
    </w:p>
    <w:p w14:paraId="164BD5A4" w14:textId="41F75D59"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Cuarta. Inexistencia de relación laboral. </w:t>
      </w:r>
      <w:r w:rsidR="00362AFF">
        <w:rPr>
          <w:rFonts w:ascii="Arial" w:hAnsi="Arial" w:cs="Arial"/>
          <w:bCs/>
          <w:sz w:val="18"/>
          <w:szCs w:val="18"/>
        </w:rPr>
        <w:t>L</w:t>
      </w:r>
      <w:r w:rsidRPr="001B5939">
        <w:rPr>
          <w:rFonts w:ascii="Arial" w:hAnsi="Arial" w:cs="Arial"/>
          <w:bCs/>
          <w:sz w:val="18"/>
          <w:szCs w:val="18"/>
        </w:rPr>
        <w:t>as personas que intervengan para la realización del objeto de este contrato serán trabajadores del “</w:t>
      </w:r>
      <w:r>
        <w:rPr>
          <w:rFonts w:ascii="Arial" w:hAnsi="Arial" w:cs="Arial"/>
          <w:bCs/>
          <w:sz w:val="18"/>
          <w:szCs w:val="18"/>
        </w:rPr>
        <w:t>Contratista</w:t>
      </w:r>
      <w:r w:rsidRPr="001B5939">
        <w:rPr>
          <w:rFonts w:ascii="Arial" w:hAnsi="Arial" w:cs="Arial"/>
          <w:bCs/>
          <w:sz w:val="18"/>
          <w:szCs w:val="18"/>
        </w:rPr>
        <w:t>”, por lo que de ninguna manera existirá relación laboral entre ellos y la “Suprema Corte”. Será responsabilidad del “</w:t>
      </w:r>
      <w:r>
        <w:rPr>
          <w:rFonts w:ascii="Arial" w:hAnsi="Arial" w:cs="Arial"/>
          <w:bCs/>
          <w:sz w:val="18"/>
          <w:szCs w:val="18"/>
        </w:rPr>
        <w:t>Contratista</w:t>
      </w:r>
      <w:r w:rsidRPr="001B5939">
        <w:rPr>
          <w:rFonts w:ascii="Arial" w:hAnsi="Arial" w:cs="Arial"/>
          <w:bCs/>
          <w:sz w:val="18"/>
          <w:szCs w:val="18"/>
        </w:rPr>
        <w:t>”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Pr>
          <w:rFonts w:ascii="Arial" w:hAnsi="Arial" w:cs="Arial"/>
          <w:bCs/>
          <w:sz w:val="18"/>
          <w:szCs w:val="18"/>
        </w:rPr>
        <w:t>Contratista</w:t>
      </w:r>
      <w:r w:rsidRPr="001B5939">
        <w:rPr>
          <w:rFonts w:ascii="Arial" w:hAnsi="Arial" w:cs="Arial"/>
          <w:bCs/>
          <w:sz w:val="18"/>
          <w:szCs w:val="18"/>
        </w:rPr>
        <w:t>” presenten en su contra o de la “Suprema Corte”, en relación con el objeto del presente contrato. El gasto que implique el cumplimiento de estas obligaciones correrá a cargo del “</w:t>
      </w:r>
      <w:r>
        <w:rPr>
          <w:rFonts w:ascii="Arial" w:hAnsi="Arial" w:cs="Arial"/>
          <w:bCs/>
          <w:sz w:val="18"/>
          <w:szCs w:val="18"/>
        </w:rPr>
        <w:t>Contratista</w:t>
      </w:r>
      <w:r w:rsidRPr="001B5939">
        <w:rPr>
          <w:rFonts w:ascii="Arial" w:hAnsi="Arial" w:cs="Arial"/>
          <w:bCs/>
          <w:sz w:val="18"/>
          <w:szCs w:val="18"/>
        </w:rPr>
        <w:t>”, que será el único responsable de las obligaciones adquiridas con sus trabajadores.</w:t>
      </w:r>
    </w:p>
    <w:p w14:paraId="764F9FCF"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 “Suprema Corte” estará facultada para requerir al “</w:t>
      </w:r>
      <w:r>
        <w:rPr>
          <w:rFonts w:ascii="Arial" w:hAnsi="Arial" w:cs="Arial"/>
          <w:bCs/>
          <w:sz w:val="18"/>
          <w:szCs w:val="18"/>
        </w:rPr>
        <w:t>Contratista</w:t>
      </w:r>
      <w:r w:rsidRPr="001B5939">
        <w:rPr>
          <w:rFonts w:ascii="Arial" w:hAnsi="Arial" w:cs="Arial"/>
          <w:bCs/>
          <w:sz w:val="18"/>
          <w:szCs w:val="18"/>
        </w:rPr>
        <w:t>” los comprobantes de afiliación de sus trabajadores al IMSS, así como los comprobantes de pago de las cuotas al SAR, INFONAVIT e IMSS.</w:t>
      </w:r>
    </w:p>
    <w:p w14:paraId="67B2C0FB"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En caso de que alguno o algunos de los trabajadores del “</w:t>
      </w:r>
      <w:r>
        <w:rPr>
          <w:rFonts w:ascii="Arial" w:hAnsi="Arial" w:cs="Arial"/>
          <w:bCs/>
          <w:sz w:val="18"/>
          <w:szCs w:val="18"/>
        </w:rPr>
        <w:t>Contratista</w:t>
      </w:r>
      <w:r w:rsidRPr="001B5939">
        <w:rPr>
          <w:rFonts w:ascii="Arial" w:hAnsi="Arial" w:cs="Arial"/>
          <w:bCs/>
          <w:sz w:val="18"/>
          <w:szCs w:val="18"/>
        </w:rPr>
        <w:t>” ejecuten o pretendan ejecutar alguna reclamación administrativa o juicio en contra de la “Suprema Corte”, el “</w:t>
      </w:r>
      <w:r>
        <w:rPr>
          <w:rFonts w:ascii="Arial" w:hAnsi="Arial" w:cs="Arial"/>
          <w:bCs/>
          <w:sz w:val="18"/>
          <w:szCs w:val="18"/>
        </w:rPr>
        <w:t>Contratista</w:t>
      </w:r>
      <w:r w:rsidRPr="001B5939">
        <w:rPr>
          <w:rFonts w:ascii="Arial" w:hAnsi="Arial" w:cs="Arial"/>
          <w:bCs/>
          <w:sz w:val="18"/>
          <w:szCs w:val="18"/>
        </w:rPr>
        <w:t>”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A255E4" w14:textId="77777777" w:rsidR="00605135" w:rsidRPr="001B5939" w:rsidRDefault="00605135" w:rsidP="00605135">
      <w:pPr>
        <w:pStyle w:val="Textoindependiente"/>
        <w:tabs>
          <w:tab w:val="left" w:pos="0"/>
        </w:tabs>
        <w:spacing w:after="0"/>
        <w:ind w:left="-340" w:right="-340"/>
        <w:jc w:val="both"/>
        <w:rPr>
          <w:rFonts w:ascii="Arial" w:hAnsi="Arial" w:cs="Arial"/>
          <w:bCs/>
          <w:sz w:val="18"/>
          <w:szCs w:val="18"/>
        </w:rPr>
      </w:pPr>
      <w:r w:rsidRPr="001B5939">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0181243" w14:textId="4705C68E"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Décima Quinta. Subcontratación.</w:t>
      </w:r>
      <w:r w:rsidRPr="008368CC">
        <w:rPr>
          <w:rFonts w:ascii="Arial" w:hAnsi="Arial" w:cs="Arial"/>
          <w:sz w:val="18"/>
          <w:szCs w:val="18"/>
        </w:rPr>
        <w:t xml:space="preserve"> </w:t>
      </w:r>
      <w:r w:rsidRPr="008368CC">
        <w:rPr>
          <w:rFonts w:ascii="Arial" w:hAnsi="Arial" w:cs="Arial"/>
          <w:bCs/>
          <w:sz w:val="18"/>
          <w:szCs w:val="18"/>
        </w:rPr>
        <w:t xml:space="preserve">El “Contratista” manifiesta que de conformidad con su propuesta técnica entregada a la “Suprema Corte” el _________ </w:t>
      </w:r>
      <w:r w:rsidRPr="00D325F5">
        <w:rPr>
          <w:rFonts w:ascii="Arial" w:hAnsi="Arial" w:cs="Arial"/>
          <w:bCs/>
          <w:sz w:val="18"/>
          <w:szCs w:val="18"/>
        </w:rPr>
        <w:t xml:space="preserve">subcontratará </w:t>
      </w:r>
      <w:r w:rsidR="00DE42D5" w:rsidRPr="00D325F5">
        <w:rPr>
          <w:rFonts w:ascii="Arial" w:hAnsi="Arial" w:cs="Arial"/>
          <w:bCs/>
          <w:sz w:val="18"/>
          <w:szCs w:val="18"/>
        </w:rPr>
        <w:t>el</w:t>
      </w:r>
      <w:r w:rsidRPr="00D325F5">
        <w:rPr>
          <w:rFonts w:ascii="Arial" w:hAnsi="Arial" w:cs="Arial"/>
          <w:bCs/>
          <w:sz w:val="18"/>
          <w:szCs w:val="18"/>
        </w:rPr>
        <w:t xml:space="preserve"> </w:t>
      </w:r>
      <w:r w:rsidR="00DE42D5" w:rsidRPr="00D325F5">
        <w:rPr>
          <w:rFonts w:ascii="Arial" w:hAnsi="Arial" w:cs="Arial"/>
          <w:bCs/>
          <w:sz w:val="18"/>
          <w:szCs w:val="18"/>
          <w:lang w:val="es-MX"/>
        </w:rPr>
        <w:t xml:space="preserve">concepto ALB-06 relativo a </w:t>
      </w:r>
      <w:r w:rsidR="00D325F5">
        <w:rPr>
          <w:rFonts w:ascii="Arial" w:hAnsi="Arial" w:cs="Arial"/>
          <w:bCs/>
          <w:sz w:val="18"/>
          <w:szCs w:val="18"/>
          <w:lang w:val="es-MX"/>
        </w:rPr>
        <w:t>i</w:t>
      </w:r>
      <w:r w:rsidR="00DE42D5" w:rsidRPr="00D325F5">
        <w:rPr>
          <w:rFonts w:ascii="Arial" w:hAnsi="Arial" w:cs="Arial"/>
          <w:bCs/>
          <w:sz w:val="18"/>
          <w:szCs w:val="18"/>
          <w:lang w:val="es-MX"/>
        </w:rPr>
        <w:t>mpermeabilización, por</w:t>
      </w:r>
      <w:r w:rsidR="00DE42D5" w:rsidRPr="00DE42D5">
        <w:rPr>
          <w:rFonts w:ascii="Arial" w:hAnsi="Arial" w:cs="Arial"/>
          <w:bCs/>
          <w:sz w:val="18"/>
          <w:szCs w:val="18"/>
          <w:lang w:val="es-MX"/>
        </w:rPr>
        <w:t xml:space="preserve"> ser actividades especializadas, para lo cual deberá dar cumplimiento a las disposiciones en materia de subcontratación previstas en la Ley Federal del Trabajo y la Ley del Seguro Social; de conformidad con la autorización del Comité de Adquisiciones y Servicios, Obras y Desincorporaciones mediante _____________. Se entiende por subcontratación, el acto mediante el cual el contratista encomienda a otra persona, física o moral la realización parcial o total del objeto de los trabajos.</w:t>
      </w:r>
      <w:r w:rsidRPr="008368CC">
        <w:rPr>
          <w:rFonts w:ascii="Arial" w:hAnsi="Arial" w:cs="Arial"/>
          <w:bCs/>
          <w:sz w:val="18"/>
          <w:szCs w:val="18"/>
        </w:rPr>
        <w:t xml:space="preserve">  </w:t>
      </w:r>
    </w:p>
    <w:p w14:paraId="068140A0"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Cs/>
          <w:sz w:val="18"/>
          <w:szCs w:val="18"/>
        </w:rPr>
        <w:t>EL único responsable de los trabajos a realizar será el “Contratista” y será a éste a quien se cubrirá el pago. El subcontratista no quedará subrogado en ninguno de los derechos del contratista ni tendrá relación alguna con la “Suprema Corte”. En caso de que el “Contratista” subcontrate conceptos distintos a éstos, su incumplimiento, será causa de rescisión del contrato que al efecto se suscriba.</w:t>
      </w:r>
    </w:p>
    <w:p w14:paraId="2798FB04" w14:textId="7777777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Sexta. </w:t>
      </w:r>
      <w:r w:rsidRPr="008368CC">
        <w:rPr>
          <w:rFonts w:ascii="Arial" w:hAnsi="Arial" w:cs="Arial"/>
          <w:b/>
          <w:bCs/>
          <w:sz w:val="18"/>
          <w:szCs w:val="18"/>
        </w:rPr>
        <w:t xml:space="preserve">Responsabilidad Civil. </w:t>
      </w:r>
      <w:r w:rsidRPr="008368CC">
        <w:rPr>
          <w:rFonts w:ascii="Arial" w:hAnsi="Arial" w:cs="Arial"/>
          <w:bCs/>
          <w:sz w:val="18"/>
          <w:szCs w:val="18"/>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2E28778" w14:textId="77777777" w:rsidR="00605135" w:rsidRPr="008368CC" w:rsidRDefault="00605135" w:rsidP="00605135">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rPr>
        <w:t xml:space="preserve">Décima Séptima. </w:t>
      </w:r>
      <w:r w:rsidRPr="008368CC">
        <w:rPr>
          <w:rFonts w:ascii="Arial" w:hAnsi="Arial" w:cs="Arial"/>
          <w:b/>
          <w:bCs/>
          <w:sz w:val="18"/>
          <w:szCs w:val="18"/>
          <w:lang w:val="es-ES"/>
        </w:rPr>
        <w:t xml:space="preserve">Intransmisibilidad de los derechos y obligaciones derivados del presente contrato. </w:t>
      </w:r>
      <w:r w:rsidRPr="008368CC">
        <w:rPr>
          <w:rFonts w:ascii="Arial" w:hAnsi="Arial" w:cs="Arial"/>
          <w:bCs/>
          <w:sz w:val="18"/>
          <w:szCs w:val="18"/>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773D738" w14:textId="2CE99357" w:rsidR="00605135" w:rsidRPr="008368CC" w:rsidRDefault="00605135" w:rsidP="00605135">
      <w:pPr>
        <w:pStyle w:val="Textoindependiente"/>
        <w:tabs>
          <w:tab w:val="left" w:pos="0"/>
        </w:tabs>
        <w:spacing w:after="0"/>
        <w:ind w:left="-340" w:right="-340"/>
        <w:jc w:val="both"/>
        <w:rPr>
          <w:rFonts w:ascii="Arial" w:hAnsi="Arial" w:cs="Arial"/>
          <w:bCs/>
          <w:sz w:val="18"/>
          <w:szCs w:val="18"/>
        </w:rPr>
      </w:pPr>
      <w:r w:rsidRPr="008368CC">
        <w:rPr>
          <w:rFonts w:ascii="Arial" w:hAnsi="Arial" w:cs="Arial"/>
          <w:b/>
          <w:sz w:val="18"/>
          <w:szCs w:val="18"/>
        </w:rPr>
        <w:t xml:space="preserve">Décima Octava. Del </w:t>
      </w:r>
      <w:r w:rsidR="00F80A83">
        <w:rPr>
          <w:rFonts w:ascii="Arial" w:hAnsi="Arial" w:cs="Arial"/>
          <w:b/>
          <w:sz w:val="18"/>
          <w:szCs w:val="18"/>
        </w:rPr>
        <w:t>F</w:t>
      </w:r>
      <w:r w:rsidRPr="008368CC">
        <w:rPr>
          <w:rFonts w:ascii="Arial" w:hAnsi="Arial" w:cs="Arial"/>
          <w:b/>
          <w:sz w:val="18"/>
          <w:szCs w:val="18"/>
        </w:rPr>
        <w:t xml:space="preserve">omento a la </w:t>
      </w:r>
      <w:r w:rsidR="00F80A83">
        <w:rPr>
          <w:rFonts w:ascii="Arial" w:hAnsi="Arial" w:cs="Arial"/>
          <w:b/>
          <w:sz w:val="18"/>
          <w:szCs w:val="18"/>
        </w:rPr>
        <w:t>T</w:t>
      </w:r>
      <w:r w:rsidRPr="008368CC">
        <w:rPr>
          <w:rFonts w:ascii="Arial" w:hAnsi="Arial" w:cs="Arial"/>
          <w:b/>
          <w:sz w:val="18"/>
          <w:szCs w:val="18"/>
        </w:rPr>
        <w:t xml:space="preserve">ransparencia y </w:t>
      </w:r>
      <w:r w:rsidR="00F80A83">
        <w:rPr>
          <w:rFonts w:ascii="Arial" w:hAnsi="Arial" w:cs="Arial"/>
          <w:b/>
          <w:sz w:val="18"/>
          <w:szCs w:val="18"/>
        </w:rPr>
        <w:t>C</w:t>
      </w:r>
      <w:r w:rsidRPr="008368CC">
        <w:rPr>
          <w:rFonts w:ascii="Arial" w:hAnsi="Arial" w:cs="Arial"/>
          <w:b/>
          <w:sz w:val="18"/>
          <w:szCs w:val="18"/>
        </w:rPr>
        <w:t>onfidencialidad.</w:t>
      </w:r>
      <w:r w:rsidRPr="008368CC">
        <w:rPr>
          <w:rFonts w:ascii="Arial" w:hAnsi="Arial" w:cs="Arial"/>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trabajos ejecutados, total o parcialmente, especificaciones y en general la información que se encuentre en el lugar de su ejecución o que se hubiese entregado al “Contratista” para cumplir con el objeto del presente contrato, son propiedad de la “Suprema Corte”, por lo que el “Contratista” se obliga a devolver a la “Suprema Corte” el material que se le hubiese proporcionado</w:t>
      </w:r>
      <w:r w:rsidR="00F80A83">
        <w:rPr>
          <w:rFonts w:ascii="Arial" w:hAnsi="Arial" w:cs="Arial"/>
          <w:bCs/>
          <w:sz w:val="18"/>
          <w:szCs w:val="18"/>
        </w:rPr>
        <w:t>,</w:t>
      </w:r>
      <w:r w:rsidRPr="008368CC">
        <w:rPr>
          <w:rFonts w:ascii="Arial" w:hAnsi="Arial" w:cs="Arial"/>
          <w:bCs/>
          <w:sz w:val="18"/>
          <w:szCs w:val="18"/>
        </w:rPr>
        <w:t xml:space="preserve"> así como el material que llegue a realizar, obligándose a abstenerse de reproducirlos en medio electrónico o físico.</w:t>
      </w:r>
    </w:p>
    <w:p w14:paraId="721443E7" w14:textId="0B220082"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De conformidad con lo establecido en el artículo 59 de la Ley General de Protección de Datos Personales en Posesión de Sujetos Obligados (LGPDPPSO), el “</w:t>
      </w:r>
      <w:r w:rsidR="00883C97">
        <w:rPr>
          <w:rFonts w:ascii="Arial" w:hAnsi="Arial" w:cs="Arial"/>
          <w:bCs/>
          <w:sz w:val="18"/>
          <w:szCs w:val="18"/>
        </w:rPr>
        <w:t>Contratista</w:t>
      </w:r>
      <w:r w:rsidR="00883C97" w:rsidRPr="00A26589">
        <w:rPr>
          <w:rFonts w:ascii="Arial" w:hAnsi="Arial" w:cs="Arial"/>
          <w:bCs/>
          <w:sz w:val="18"/>
          <w:szCs w:val="18"/>
        </w:rPr>
        <w:t>”</w:t>
      </w:r>
      <w:r w:rsidR="00F80A83">
        <w:rPr>
          <w:rFonts w:ascii="Arial" w:hAnsi="Arial" w:cs="Arial"/>
          <w:bCs/>
          <w:sz w:val="18"/>
          <w:szCs w:val="18"/>
        </w:rPr>
        <w:t>Contratista</w:t>
      </w:r>
      <w:r w:rsidRPr="00A26589">
        <w:rPr>
          <w:rFonts w:ascii="Arial" w:hAnsi="Arial" w:cs="Arial"/>
          <w:bCs/>
          <w:sz w:val="18"/>
          <w:szCs w:val="18"/>
        </w:rPr>
        <w:t>”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w:t>
      </w:r>
      <w:r w:rsidR="00883C97">
        <w:rPr>
          <w:rFonts w:ascii="Arial" w:hAnsi="Arial" w:cs="Arial"/>
          <w:bCs/>
          <w:sz w:val="18"/>
          <w:szCs w:val="18"/>
        </w:rPr>
        <w:t>Contratista</w:t>
      </w:r>
      <w:r w:rsidR="00883C97" w:rsidRPr="00A26589">
        <w:rPr>
          <w:rFonts w:ascii="Arial" w:hAnsi="Arial" w:cs="Arial"/>
          <w:bCs/>
          <w:sz w:val="18"/>
          <w:szCs w:val="18"/>
        </w:rPr>
        <w:t>”</w:t>
      </w:r>
      <w:r w:rsidR="00F80A83">
        <w:rPr>
          <w:rFonts w:ascii="Arial" w:hAnsi="Arial" w:cs="Arial"/>
          <w:bCs/>
          <w:sz w:val="18"/>
          <w:szCs w:val="18"/>
        </w:rPr>
        <w:t>Contratista</w:t>
      </w:r>
      <w:r w:rsidRPr="00A26589">
        <w:rPr>
          <w:rFonts w:ascii="Arial" w:hAnsi="Arial" w:cs="Arial"/>
          <w:bCs/>
          <w:sz w:val="18"/>
          <w:szCs w:val="18"/>
        </w:rPr>
        <w:t>” se obliga a lo siguiente:</w:t>
      </w:r>
    </w:p>
    <w:p w14:paraId="0E7DD67A"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 xml:space="preserve">a. Abstenerse de tratar los datos personales para finalidades distintas a las autorizadas por la “Suprema Corte”; </w:t>
      </w:r>
    </w:p>
    <w:p w14:paraId="0C99CCFB"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lastRenderedPageBreak/>
        <w:t xml:space="preserve">b. Guardar confidencialidad y abstenerse de transferir los datos personales tratados, así como informar a la “Suprema Corte” cuando ocurra una vulneración de los mismos; </w:t>
      </w:r>
    </w:p>
    <w:p w14:paraId="035977AE"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c. Eliminar y devolver los datos personales objeto de tratamiento una vez cumplido el presente contrato, y</w:t>
      </w:r>
    </w:p>
    <w:p w14:paraId="1A50EE0F" w14:textId="77777777" w:rsidR="00605135" w:rsidRPr="00A26589" w:rsidRDefault="00605135" w:rsidP="00605135">
      <w:pPr>
        <w:pStyle w:val="Textoindependiente"/>
        <w:tabs>
          <w:tab w:val="left" w:pos="0"/>
        </w:tabs>
        <w:spacing w:after="0"/>
        <w:ind w:left="-340" w:right="-340"/>
        <w:jc w:val="both"/>
        <w:rPr>
          <w:rFonts w:ascii="Arial" w:hAnsi="Arial" w:cs="Arial"/>
          <w:bCs/>
          <w:sz w:val="18"/>
          <w:szCs w:val="18"/>
        </w:rPr>
      </w:pPr>
      <w:r w:rsidRPr="00A26589">
        <w:rPr>
          <w:rFonts w:ascii="Arial" w:hAnsi="Arial" w:cs="Arial"/>
          <w:bCs/>
          <w:sz w:val="18"/>
          <w:szCs w:val="18"/>
        </w:rPr>
        <w:t>d. No subcontratar servicios que conlleven el tratamiento de datos personales, en términos del artículo 61 de la LGPDPPSO.</w:t>
      </w:r>
    </w:p>
    <w:p w14:paraId="384E89F7" w14:textId="77777777" w:rsidR="00605135" w:rsidRPr="008368CC" w:rsidRDefault="00605135" w:rsidP="00605135">
      <w:pPr>
        <w:tabs>
          <w:tab w:val="left" w:pos="0"/>
        </w:tabs>
        <w:spacing w:after="0" w:line="240" w:lineRule="auto"/>
        <w:ind w:left="-340" w:right="-340"/>
        <w:jc w:val="both"/>
        <w:rPr>
          <w:rFonts w:ascii="Arial" w:hAnsi="Arial" w:cs="Arial"/>
          <w:bCs/>
          <w:i/>
          <w:iCs/>
          <w:sz w:val="18"/>
          <w:szCs w:val="18"/>
          <w:lang w:val="es-ES"/>
        </w:rPr>
      </w:pPr>
      <w:r w:rsidRPr="008368CC">
        <w:rPr>
          <w:rFonts w:ascii="Arial" w:hAnsi="Arial" w:cs="Arial"/>
          <w:b/>
          <w:sz w:val="18"/>
          <w:szCs w:val="18"/>
        </w:rPr>
        <w:t xml:space="preserve">Décima Novena. </w:t>
      </w:r>
      <w:r w:rsidRPr="008368CC">
        <w:rPr>
          <w:rFonts w:ascii="Arial" w:hAnsi="Arial" w:cs="Arial"/>
          <w:b/>
          <w:sz w:val="18"/>
          <w:szCs w:val="18"/>
          <w:lang w:val="es-ES"/>
        </w:rPr>
        <w:t xml:space="preserve">Rescisión del contrato. </w:t>
      </w:r>
      <w:r w:rsidRPr="008368CC">
        <w:rPr>
          <w:rFonts w:ascii="Arial" w:hAnsi="Arial" w:cs="Arial"/>
          <w:bCs/>
          <w:sz w:val="18"/>
          <w:szCs w:val="18"/>
        </w:rPr>
        <w:t>Las “Partes” aceptan que la “Suprema Corte” podrá rescindir, de manera unilateral, el presente contrato sin que medie declaración judicial, en caso de que el “Contratista”</w:t>
      </w:r>
      <w:r w:rsidRPr="008368CC">
        <w:rPr>
          <w:rFonts w:ascii="Arial" w:hAnsi="Arial" w:cs="Arial"/>
          <w:bCs/>
          <w:i/>
          <w:sz w:val="18"/>
          <w:szCs w:val="18"/>
        </w:rPr>
        <w:t xml:space="preserve"> </w:t>
      </w:r>
      <w:r w:rsidRPr="008368CC">
        <w:rPr>
          <w:rFonts w:ascii="Arial" w:hAnsi="Arial" w:cs="Arial"/>
          <w:bCs/>
          <w:sz w:val="18"/>
          <w:szCs w:val="18"/>
        </w:rPr>
        <w:t>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“Contratista”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w:t>
      </w:r>
      <w:r w:rsidRPr="008368CC">
        <w:rPr>
          <w:rFonts w:ascii="Arial" w:hAnsi="Arial" w:cs="Arial"/>
          <w:b/>
          <w:bCs/>
          <w:sz w:val="18"/>
          <w:szCs w:val="18"/>
        </w:rPr>
        <w:t xml:space="preserve"> </w:t>
      </w:r>
      <w:r w:rsidRPr="008368CC">
        <w:rPr>
          <w:rFonts w:ascii="Arial" w:hAnsi="Arial" w:cs="Arial"/>
          <w:bCs/>
          <w:sz w:val="18"/>
          <w:szCs w:val="18"/>
        </w:rPr>
        <w:t>suspende la ejecución de la obra señalada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w:t>
      </w:r>
      <w:r w:rsidRPr="008368CC">
        <w:rPr>
          <w:rFonts w:ascii="Arial" w:hAnsi="Arial" w:cs="Arial"/>
          <w:bCs/>
          <w:sz w:val="18"/>
          <w:szCs w:val="18"/>
          <w:lang w:val="es-ES"/>
        </w:rPr>
        <w:t xml:space="preserve"> 4) Si el “Contratista” no exhibe las garantías en los términos y condiciones indicados en este contrato.</w:t>
      </w:r>
    </w:p>
    <w:p w14:paraId="38AA5D05"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sidRPr="008368CC">
        <w:rPr>
          <w:rFonts w:ascii="Arial" w:hAnsi="Arial" w:cs="Arial"/>
          <w:b/>
          <w:sz w:val="18"/>
          <w:szCs w:val="18"/>
        </w:rPr>
        <w:t>Vigésima.</w:t>
      </w:r>
      <w:r w:rsidRPr="008368CC">
        <w:rPr>
          <w:rFonts w:ascii="Arial" w:eastAsia="Times New Roman" w:hAnsi="Arial" w:cs="Arial"/>
          <w:b/>
          <w:sz w:val="18"/>
          <w:szCs w:val="18"/>
          <w:lang w:val="es-ES" w:eastAsia="es-ES"/>
        </w:rPr>
        <w:t xml:space="preserve"> </w:t>
      </w:r>
      <w:r>
        <w:rPr>
          <w:rFonts w:ascii="Arial" w:eastAsia="Times New Roman" w:hAnsi="Arial" w:cs="Arial"/>
          <w:b/>
          <w:sz w:val="18"/>
          <w:szCs w:val="18"/>
          <w:lang w:val="es-ES" w:eastAsia="es-ES"/>
        </w:rPr>
        <w:t xml:space="preserve">Ajuste de costos. </w:t>
      </w:r>
      <w:r w:rsidRPr="00076AE4">
        <w:rPr>
          <w:rFonts w:ascii="Arial" w:eastAsia="Times New Roman" w:hAnsi="Arial" w:cs="Arial"/>
          <w:bCs/>
          <w:sz w:val="18"/>
          <w:szCs w:val="18"/>
          <w:lang w:val="es-ES" w:eastAsia="es-ES"/>
        </w:rPr>
        <w:t xml:space="preserve">Los precios del contrato permanecerán fijos hasta la terminación de los trabajos contratados. </w:t>
      </w:r>
    </w:p>
    <w:p w14:paraId="7ABF59BC" w14:textId="77777777" w:rsidR="003E2316"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sidRPr="00076AE4">
        <w:rPr>
          <w:rFonts w:ascii="Arial" w:eastAsia="Times New Roman" w:hAnsi="Arial" w:cs="Arial"/>
          <w:bCs/>
          <w:sz w:val="18"/>
          <w:szCs w:val="18"/>
          <w:lang w:val="es-ES" w:eastAsia="es-ES"/>
        </w:rPr>
        <w:t>El presente instrumento jurídico podrá ser objeto de ajuste de costos, lo que procederá previa solicitud del “Contratista”, efectuando la revisión de cada uno de los precios contratados.</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 xml:space="preserve"> Los precios permanecerán vigentes durante el plazo de ejecución de los trabajos hasta su conclusión; los ajustes de costos deberán realizarse sobre trabajos realmente ejecutados, siendo pagaderos en la estimación de finiquito. El procedimiento de ajuste de costos se sujetará a lo establecido en el artículo 168 del Acuerdo General de Administración XIV/2019</w:t>
      </w:r>
      <w:r>
        <w:rPr>
          <w:rFonts w:ascii="Arial" w:eastAsia="Times New Roman" w:hAnsi="Arial" w:cs="Arial"/>
          <w:bCs/>
          <w:sz w:val="18"/>
          <w:szCs w:val="18"/>
          <w:lang w:val="es-ES" w:eastAsia="es-ES"/>
        </w:rPr>
        <w:t xml:space="preserve">, </w:t>
      </w:r>
      <w:r w:rsidRPr="00076AE4">
        <w:rPr>
          <w:rFonts w:ascii="Arial" w:eastAsia="Times New Roman" w:hAnsi="Arial" w:cs="Arial"/>
          <w:bCs/>
          <w:sz w:val="18"/>
          <w:szCs w:val="18"/>
          <w:lang w:val="es-ES" w:eastAsia="es-ES"/>
        </w:rPr>
        <w:t>conforme a lo siguiente:</w:t>
      </w:r>
    </w:p>
    <w:p w14:paraId="19E28818"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a) </w:t>
      </w:r>
      <w:r w:rsidRPr="00076AE4">
        <w:rPr>
          <w:rFonts w:ascii="Arial" w:eastAsia="Times New Roman" w:hAnsi="Arial" w:cs="Arial"/>
          <w:bCs/>
          <w:sz w:val="18"/>
          <w:szCs w:val="18"/>
          <w:lang w:val="es-ES" w:eastAsia="es-ES"/>
        </w:rPr>
        <w:t>El ajuste se aplicará a los costos directos, conservando constantes los porcentajes de costos indirectos, financiamiento y utilidad originales</w:t>
      </w:r>
      <w:r>
        <w:rPr>
          <w:rFonts w:ascii="Arial" w:eastAsia="Times New Roman" w:hAnsi="Arial" w:cs="Arial"/>
          <w:bCs/>
          <w:sz w:val="18"/>
          <w:szCs w:val="18"/>
          <w:lang w:val="es-ES" w:eastAsia="es-ES"/>
        </w:rPr>
        <w:t>;</w:t>
      </w:r>
    </w:p>
    <w:p w14:paraId="228BD1DE"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b) </w:t>
      </w:r>
      <w:r w:rsidRPr="00076AE4">
        <w:rPr>
          <w:rFonts w:ascii="Arial" w:eastAsia="Times New Roman" w:hAnsi="Arial" w:cs="Arial"/>
          <w:bCs/>
          <w:sz w:val="18"/>
          <w:szCs w:val="18"/>
          <w:lang w:val="es-ES" w:eastAsia="es-ES"/>
        </w:rPr>
        <w:t>En ningún caso, procederá el pago correspondiente al costo por financiamiento y al factor de herramienta menor</w:t>
      </w:r>
      <w:r>
        <w:rPr>
          <w:rFonts w:ascii="Arial" w:eastAsia="Times New Roman" w:hAnsi="Arial" w:cs="Arial"/>
          <w:bCs/>
          <w:sz w:val="18"/>
          <w:szCs w:val="18"/>
          <w:lang w:val="es-ES" w:eastAsia="es-ES"/>
        </w:rPr>
        <w:t>;</w:t>
      </w:r>
    </w:p>
    <w:p w14:paraId="68FF009F"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c) </w:t>
      </w:r>
      <w:r w:rsidRPr="00076AE4">
        <w:rPr>
          <w:rFonts w:ascii="Arial" w:eastAsia="Times New Roman" w:hAnsi="Arial" w:cs="Arial"/>
          <w:bCs/>
          <w:sz w:val="18"/>
          <w:szCs w:val="18"/>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w:t>
      </w:r>
      <w:r>
        <w:rPr>
          <w:rFonts w:ascii="Arial" w:eastAsia="Times New Roman" w:hAnsi="Arial" w:cs="Arial"/>
          <w:bCs/>
          <w:sz w:val="18"/>
          <w:szCs w:val="18"/>
          <w:lang w:val="es-ES" w:eastAsia="es-ES"/>
        </w:rPr>
        <w:t>;</w:t>
      </w:r>
    </w:p>
    <w:p w14:paraId="19C7BED6"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d) </w:t>
      </w:r>
      <w:r w:rsidRPr="00076AE4">
        <w:rPr>
          <w:rFonts w:ascii="Arial" w:eastAsia="Times New Roman" w:hAnsi="Arial" w:cs="Arial"/>
          <w:bCs/>
          <w:sz w:val="18"/>
          <w:szCs w:val="18"/>
          <w:lang w:val="es-ES" w:eastAsia="es-ES"/>
        </w:rPr>
        <w:t>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w:t>
      </w:r>
      <w:r>
        <w:rPr>
          <w:rFonts w:ascii="Arial" w:eastAsia="Times New Roman" w:hAnsi="Arial" w:cs="Arial"/>
          <w:bCs/>
          <w:sz w:val="18"/>
          <w:szCs w:val="18"/>
          <w:lang w:val="es-ES" w:eastAsia="es-ES"/>
        </w:rPr>
        <w:t xml:space="preserve"> por conducto del “Administrador del Contrato”</w:t>
      </w:r>
      <w:r w:rsidRPr="00076AE4">
        <w:rPr>
          <w:rFonts w:ascii="Arial" w:eastAsia="Times New Roman" w:hAnsi="Arial" w:cs="Arial"/>
          <w:bCs/>
          <w:sz w:val="18"/>
          <w:szCs w:val="18"/>
          <w:lang w:val="es-ES" w:eastAsia="es-ES"/>
        </w:rPr>
        <w:t xml:space="preserve"> elaborará un informe que presentará a consideración del Comité de Adquisiciones y Servicios, Obras y Desincorporaciones de la </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Suprema Corte</w:t>
      </w:r>
      <w:r>
        <w:rPr>
          <w:rFonts w:ascii="Arial" w:eastAsia="Times New Roman" w:hAnsi="Arial" w:cs="Arial"/>
          <w:bCs/>
          <w:sz w:val="18"/>
          <w:szCs w:val="18"/>
          <w:lang w:val="es-ES" w:eastAsia="es-ES"/>
        </w:rPr>
        <w:t>”</w:t>
      </w:r>
      <w:r w:rsidRPr="00076AE4">
        <w:rPr>
          <w:rFonts w:ascii="Arial" w:eastAsia="Times New Roman" w:hAnsi="Arial" w:cs="Arial"/>
          <w:bCs/>
          <w:sz w:val="18"/>
          <w:szCs w:val="18"/>
          <w:lang w:val="es-ES" w:eastAsia="es-ES"/>
        </w:rPr>
        <w:t xml:space="preserve"> para su resolución</w:t>
      </w:r>
      <w:r>
        <w:rPr>
          <w:rFonts w:ascii="Arial" w:eastAsia="Times New Roman" w:hAnsi="Arial" w:cs="Arial"/>
          <w:bCs/>
          <w:sz w:val="18"/>
          <w:szCs w:val="18"/>
          <w:lang w:val="es-ES" w:eastAsia="es-ES"/>
        </w:rPr>
        <w:t>;</w:t>
      </w:r>
    </w:p>
    <w:p w14:paraId="1EF0E0E0"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w:t>
      </w:r>
      <w:r>
        <w:rPr>
          <w:rFonts w:ascii="Arial" w:eastAsia="Times New Roman" w:hAnsi="Arial" w:cs="Arial"/>
          <w:bCs/>
          <w:sz w:val="18"/>
          <w:szCs w:val="18"/>
          <w:lang w:val="es-ES" w:eastAsia="es-ES"/>
        </w:rPr>
        <w:t>;</w:t>
      </w:r>
    </w:p>
    <w:p w14:paraId="19EFAFA5"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f) </w:t>
      </w:r>
      <w:r w:rsidRPr="00076AE4">
        <w:rPr>
          <w:rFonts w:ascii="Arial" w:eastAsia="Times New Roman" w:hAnsi="Arial" w:cs="Arial"/>
          <w:bCs/>
          <w:sz w:val="18"/>
          <w:szCs w:val="18"/>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w:t>
      </w:r>
      <w:r>
        <w:rPr>
          <w:rFonts w:ascii="Arial" w:eastAsia="Times New Roman" w:hAnsi="Arial" w:cs="Arial"/>
          <w:bCs/>
          <w:sz w:val="18"/>
          <w:szCs w:val="18"/>
          <w:lang w:val="es-ES" w:eastAsia="es-ES"/>
        </w:rPr>
        <w:t xml:space="preserve">g) </w:t>
      </w:r>
      <w:r w:rsidRPr="00076AE4">
        <w:rPr>
          <w:rFonts w:ascii="Arial" w:eastAsia="Times New Roman" w:hAnsi="Arial" w:cs="Arial"/>
          <w:bCs/>
          <w:sz w:val="18"/>
          <w:szCs w:val="18"/>
          <w:lang w:val="es-ES" w:eastAsia="es-ES"/>
        </w:rPr>
        <w:t>El ajuste se aplicará a los costos directos, conservando constantes los porcentajes de indirectos, financiamiento y utilidad originales durante la vigencia contrato.</w:t>
      </w:r>
    </w:p>
    <w:p w14:paraId="1B31FE3F" w14:textId="77777777" w:rsidR="003E2316" w:rsidRPr="00076AE4" w:rsidRDefault="003E2316" w:rsidP="003E2316">
      <w:pPr>
        <w:tabs>
          <w:tab w:val="left" w:pos="0"/>
        </w:tabs>
        <w:spacing w:after="0" w:line="240" w:lineRule="auto"/>
        <w:ind w:left="-340" w:right="-340"/>
        <w:jc w:val="both"/>
        <w:rPr>
          <w:rFonts w:ascii="Arial" w:eastAsia="Times New Roman" w:hAnsi="Arial" w:cs="Arial"/>
          <w:bCs/>
          <w:sz w:val="18"/>
          <w:szCs w:val="18"/>
          <w:lang w:val="es-ES" w:eastAsia="es-ES"/>
        </w:rPr>
      </w:pPr>
      <w:r>
        <w:rPr>
          <w:rFonts w:ascii="Arial" w:eastAsia="Times New Roman" w:hAnsi="Arial" w:cs="Arial"/>
          <w:bCs/>
          <w:sz w:val="18"/>
          <w:szCs w:val="18"/>
          <w:lang w:val="es-ES" w:eastAsia="es-ES"/>
        </w:rPr>
        <w:t xml:space="preserve">e) </w:t>
      </w:r>
      <w:r w:rsidRPr="00076AE4">
        <w:rPr>
          <w:rFonts w:ascii="Arial" w:eastAsia="Times New Roman" w:hAnsi="Arial" w:cs="Arial"/>
          <w:bCs/>
          <w:sz w:val="18"/>
          <w:szCs w:val="18"/>
          <w:lang w:val="es-ES" w:eastAsia="es-ES"/>
        </w:rPr>
        <w:t>En ningún caso el anticipo será sujeto de ajuste de costo.</w:t>
      </w:r>
    </w:p>
    <w:p w14:paraId="67F37E4B" w14:textId="77777777" w:rsidR="003E2316" w:rsidRPr="008368CC" w:rsidRDefault="003E2316" w:rsidP="003E2316">
      <w:pPr>
        <w:tabs>
          <w:tab w:val="left" w:pos="0"/>
        </w:tabs>
        <w:spacing w:after="0" w:line="240" w:lineRule="auto"/>
        <w:ind w:left="-340" w:right="-340"/>
        <w:jc w:val="both"/>
        <w:rPr>
          <w:rFonts w:ascii="Arial" w:hAnsi="Arial" w:cs="Arial"/>
          <w:bCs/>
          <w:sz w:val="18"/>
          <w:szCs w:val="18"/>
        </w:rPr>
      </w:pPr>
      <w:r>
        <w:rPr>
          <w:rFonts w:ascii="Arial" w:eastAsia="Times New Roman" w:hAnsi="Arial" w:cs="Arial"/>
          <w:b/>
          <w:sz w:val="18"/>
          <w:szCs w:val="18"/>
          <w:lang w:val="es-ES" w:eastAsia="es-ES"/>
        </w:rPr>
        <w:t xml:space="preserve">Vigésima Primera. </w:t>
      </w:r>
      <w:r w:rsidRPr="008368CC">
        <w:rPr>
          <w:rFonts w:ascii="Arial" w:hAnsi="Arial" w:cs="Arial"/>
          <w:b/>
          <w:sz w:val="18"/>
          <w:szCs w:val="18"/>
          <w:lang w:val="es-ES"/>
        </w:rPr>
        <w:t xml:space="preserve">Supuestos de terminación del contrato diversos a la rescisión. </w:t>
      </w:r>
      <w:r w:rsidRPr="008368CC">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340E10F" w14:textId="77777777" w:rsidR="003E2316" w:rsidRPr="008368CC" w:rsidRDefault="003E2316" w:rsidP="003E2316">
      <w:pPr>
        <w:tabs>
          <w:tab w:val="left" w:pos="0"/>
        </w:tabs>
        <w:spacing w:after="0" w:line="240" w:lineRule="auto"/>
        <w:ind w:left="-340" w:right="-340"/>
        <w:jc w:val="both"/>
        <w:rPr>
          <w:rFonts w:ascii="Arial" w:hAnsi="Arial" w:cs="Arial"/>
          <w:sz w:val="18"/>
          <w:szCs w:val="18"/>
        </w:rPr>
      </w:pPr>
      <w:r w:rsidRPr="008368CC">
        <w:rPr>
          <w:rFonts w:ascii="Arial" w:hAnsi="Arial" w:cs="Arial"/>
          <w:b/>
          <w:sz w:val="18"/>
          <w:szCs w:val="18"/>
          <w:lang w:val="es-ES"/>
        </w:rPr>
        <w:t xml:space="preserve">Vigésima </w:t>
      </w:r>
      <w:r>
        <w:rPr>
          <w:rFonts w:ascii="Arial" w:hAnsi="Arial" w:cs="Arial"/>
          <w:b/>
          <w:sz w:val="18"/>
          <w:szCs w:val="18"/>
          <w:lang w:val="es-ES"/>
        </w:rPr>
        <w:t>Segunda</w:t>
      </w:r>
      <w:r w:rsidRPr="008368CC">
        <w:rPr>
          <w:rFonts w:ascii="Arial" w:hAnsi="Arial" w:cs="Arial"/>
          <w:b/>
          <w:sz w:val="18"/>
          <w:szCs w:val="18"/>
        </w:rPr>
        <w:t>.</w:t>
      </w:r>
      <w:r w:rsidRPr="008368CC">
        <w:rPr>
          <w:rFonts w:ascii="Arial" w:hAnsi="Arial" w:cs="Arial"/>
          <w:b/>
          <w:sz w:val="18"/>
          <w:szCs w:val="18"/>
          <w:lang w:val="es-ES"/>
        </w:rPr>
        <w:t xml:space="preserve"> </w:t>
      </w:r>
      <w:r w:rsidRPr="008368CC">
        <w:rPr>
          <w:rFonts w:ascii="Arial" w:hAnsi="Arial" w:cs="Arial"/>
          <w:b/>
          <w:bCs/>
          <w:sz w:val="18"/>
          <w:szCs w:val="18"/>
          <w:lang w:val="es-ES"/>
        </w:rPr>
        <w:t>Suspensión temporal del contrato</w:t>
      </w:r>
      <w:r w:rsidRPr="008368CC">
        <w:rPr>
          <w:rFonts w:ascii="Arial" w:hAnsi="Arial" w:cs="Arial"/>
          <w:sz w:val="18"/>
          <w:szCs w:val="18"/>
          <w:lang w:val="es-ES"/>
        </w:rPr>
        <w:t xml:space="preserve">. </w:t>
      </w:r>
      <w:r w:rsidRPr="008368CC">
        <w:rPr>
          <w:rFonts w:ascii="Arial" w:hAnsi="Arial" w:cs="Arial"/>
          <w:sz w:val="18"/>
          <w:szCs w:val="18"/>
        </w:rPr>
        <w:t>Las</w:t>
      </w:r>
      <w:r w:rsidRPr="008368CC">
        <w:rPr>
          <w:rFonts w:ascii="Arial" w:hAnsi="Arial" w:cs="Arial"/>
          <w:b/>
          <w:bCs/>
          <w:sz w:val="18"/>
          <w:szCs w:val="18"/>
        </w:rPr>
        <w:t xml:space="preserve"> </w:t>
      </w:r>
      <w:r w:rsidRPr="008368CC">
        <w:rPr>
          <w:rFonts w:ascii="Arial" w:hAnsi="Arial" w:cs="Arial"/>
          <w:sz w:val="18"/>
          <w:szCs w:val="18"/>
        </w:rPr>
        <w:t xml:space="preserve">“Partes” acuerdan que la “Suprema Corte” podrá, en cualquier momento, </w:t>
      </w:r>
    </w:p>
    <w:p w14:paraId="6B06BFCF" w14:textId="77777777" w:rsidR="003E2316" w:rsidRPr="008368CC" w:rsidRDefault="003E2316" w:rsidP="003E2316">
      <w:pPr>
        <w:tabs>
          <w:tab w:val="left" w:pos="0"/>
        </w:tabs>
        <w:spacing w:after="0" w:line="240" w:lineRule="auto"/>
        <w:ind w:left="-340" w:right="-340"/>
        <w:jc w:val="both"/>
        <w:rPr>
          <w:rFonts w:ascii="Arial" w:hAnsi="Arial" w:cs="Arial"/>
          <w:sz w:val="18"/>
          <w:szCs w:val="18"/>
        </w:rPr>
      </w:pPr>
      <w:r w:rsidRPr="008368CC">
        <w:rPr>
          <w:rFonts w:ascii="Arial" w:hAnsi="Arial" w:cs="Arial"/>
          <w:sz w:val="18"/>
          <w:szCs w:val="18"/>
        </w:rPr>
        <w:t>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CF94D5A" w14:textId="77777777" w:rsidR="003E2316" w:rsidRPr="008368CC" w:rsidRDefault="003E2316" w:rsidP="003E2316">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Tercer</w:t>
      </w:r>
      <w:r w:rsidRPr="008368CC">
        <w:rPr>
          <w:rFonts w:ascii="Arial" w:hAnsi="Arial" w:cs="Arial"/>
          <w:b/>
          <w:sz w:val="18"/>
          <w:szCs w:val="18"/>
          <w:lang w:val="es-ES"/>
        </w:rPr>
        <w:t xml:space="preserve">a. Modificación del contrato. </w:t>
      </w:r>
      <w:r w:rsidRPr="008368CC">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03196EDC" w14:textId="33B7F5C9" w:rsidR="003E2316" w:rsidRPr="008368CC" w:rsidRDefault="003E2316" w:rsidP="003E2316">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Cuart</w:t>
      </w:r>
      <w:r w:rsidRPr="008368CC">
        <w:rPr>
          <w:rFonts w:ascii="Arial" w:hAnsi="Arial" w:cs="Arial"/>
          <w:b/>
          <w:sz w:val="18"/>
          <w:szCs w:val="18"/>
          <w:lang w:val="es-ES"/>
        </w:rPr>
        <w:t xml:space="preserve">a. Administrador del contrato. </w:t>
      </w:r>
      <w:r w:rsidRPr="008368CC">
        <w:rPr>
          <w:rFonts w:ascii="Arial" w:hAnsi="Arial" w:cs="Arial"/>
          <w:bCs/>
          <w:sz w:val="18"/>
          <w:szCs w:val="18"/>
          <w:lang w:val="es-ES"/>
        </w:rPr>
        <w:t>La “Suprema Corte” designa a la persona titular de la Dirección de Obras</w:t>
      </w:r>
      <w:r w:rsidRPr="008368CC">
        <w:rPr>
          <w:rFonts w:ascii="Arial" w:hAnsi="Arial" w:cs="Arial"/>
          <w:bCs/>
          <w:sz w:val="18"/>
          <w:szCs w:val="18"/>
        </w:rPr>
        <w:t xml:space="preserve"> </w:t>
      </w:r>
      <w:r w:rsidRPr="008368CC">
        <w:rPr>
          <w:rFonts w:ascii="Arial" w:hAnsi="Arial" w:cs="Arial"/>
          <w:bCs/>
          <w:sz w:val="18"/>
          <w:szCs w:val="18"/>
          <w:lang w:val="es-ES"/>
        </w:rPr>
        <w:t xml:space="preserve">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la obra pública, objeto de este contrato, cumpla con las especificaciones señaladas en el presente instrumento. Asimismo, </w:t>
      </w:r>
      <w:r w:rsidR="00F80A83">
        <w:rPr>
          <w:rFonts w:ascii="Arial" w:hAnsi="Arial" w:cs="Arial"/>
          <w:bCs/>
          <w:sz w:val="18"/>
          <w:szCs w:val="18"/>
          <w:lang w:val="es-ES"/>
        </w:rPr>
        <w:t xml:space="preserve">la persona titular de la </w:t>
      </w:r>
      <w:r w:rsidRPr="008368CC">
        <w:rPr>
          <w:rFonts w:ascii="Arial" w:hAnsi="Arial" w:cs="Arial"/>
          <w:bCs/>
          <w:sz w:val="18"/>
          <w:szCs w:val="18"/>
          <w:lang w:val="es-ES"/>
        </w:rPr>
        <w:t>Direc</w:t>
      </w:r>
      <w:r w:rsidR="00F80A83">
        <w:rPr>
          <w:rFonts w:ascii="Arial" w:hAnsi="Arial" w:cs="Arial"/>
          <w:bCs/>
          <w:sz w:val="18"/>
          <w:szCs w:val="18"/>
          <w:lang w:val="es-ES"/>
        </w:rPr>
        <w:t>ción</w:t>
      </w:r>
      <w:r w:rsidRPr="008368CC">
        <w:rPr>
          <w:rFonts w:ascii="Arial" w:hAnsi="Arial" w:cs="Arial"/>
          <w:bCs/>
          <w:sz w:val="18"/>
          <w:szCs w:val="18"/>
          <w:lang w:val="es-ES"/>
        </w:rPr>
        <w:t xml:space="preserve"> General de Infraestructura Física de la “Suprema Corte” podrá sustituir al “Administrador”, lo que informará por escrito al “Contratista”.</w:t>
      </w:r>
    </w:p>
    <w:p w14:paraId="01BE9676" w14:textId="77777777" w:rsidR="003E2316" w:rsidRPr="008368CC" w:rsidRDefault="003E2316" w:rsidP="003E2316">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lastRenderedPageBreak/>
        <w:t xml:space="preserve">Vigésima </w:t>
      </w:r>
      <w:r>
        <w:rPr>
          <w:rFonts w:ascii="Arial" w:hAnsi="Arial" w:cs="Arial"/>
          <w:b/>
          <w:sz w:val="18"/>
          <w:szCs w:val="18"/>
          <w:lang w:val="es-ES"/>
        </w:rPr>
        <w:t>Quin</w:t>
      </w:r>
      <w:r w:rsidRPr="008368CC">
        <w:rPr>
          <w:rFonts w:ascii="Arial" w:hAnsi="Arial" w:cs="Arial"/>
          <w:b/>
          <w:sz w:val="18"/>
          <w:szCs w:val="18"/>
          <w:lang w:val="es-ES"/>
        </w:rPr>
        <w:t xml:space="preserve">ta. Resolución de controversias. </w:t>
      </w:r>
      <w:r w:rsidRPr="008368CC">
        <w:rPr>
          <w:rFonts w:ascii="Arial" w:hAnsi="Arial" w:cs="Arial"/>
          <w:bCs/>
          <w:sz w:val="18"/>
          <w:szCs w:val="18"/>
          <w:lang w:val="es-ES"/>
        </w:rPr>
        <w:t>Para efecto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79EEA9D" w14:textId="77777777" w:rsidR="003E2316" w:rsidRPr="008368CC" w:rsidRDefault="003E2316" w:rsidP="003E2316">
      <w:pPr>
        <w:tabs>
          <w:tab w:val="left" w:pos="0"/>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Las “Partes” acuerdan que cualquier notificación que tengan que realizarse de una parte a otra, se realizará por escrito en los domicilios que han señalado en las declaraciones I.4 y II.5 de este instrumento.</w:t>
      </w:r>
    </w:p>
    <w:p w14:paraId="769B46EB" w14:textId="77777777" w:rsidR="003E2316" w:rsidRDefault="003E2316" w:rsidP="003E2316">
      <w:pPr>
        <w:tabs>
          <w:tab w:val="left" w:pos="0"/>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
          <w:sz w:val="18"/>
          <w:szCs w:val="18"/>
          <w:lang w:val="es-ES"/>
        </w:rPr>
        <w:t xml:space="preserve">Vigésima </w:t>
      </w:r>
      <w:r>
        <w:rPr>
          <w:rFonts w:ascii="Arial" w:hAnsi="Arial" w:cs="Arial"/>
          <w:b/>
          <w:sz w:val="18"/>
          <w:szCs w:val="18"/>
          <w:lang w:val="es-ES"/>
        </w:rPr>
        <w:t>Sex</w:t>
      </w:r>
      <w:r w:rsidRPr="008368CC">
        <w:rPr>
          <w:rFonts w:ascii="Arial" w:hAnsi="Arial" w:cs="Arial"/>
          <w:b/>
          <w:sz w:val="18"/>
          <w:szCs w:val="18"/>
          <w:lang w:val="es-ES"/>
        </w:rPr>
        <w:t>ta. Legislación aplicable.</w:t>
      </w:r>
      <w:r w:rsidRPr="008368CC">
        <w:rPr>
          <w:rFonts w:ascii="Arial" w:hAnsi="Arial" w:cs="Arial"/>
          <w:bCs/>
          <w:sz w:val="18"/>
          <w:szCs w:val="18"/>
          <w:lang w:val="es-ES"/>
        </w:rPr>
        <w:t xml:space="preserve">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Federal de Protección al Consumidor, la Ley General de Responsabilidades Administrativas y la Ley Federal de Procedimiento Administrativo en lo conducente.</w:t>
      </w:r>
    </w:p>
    <w:p w14:paraId="3DFC9F4C" w14:textId="77777777" w:rsidR="003E2316" w:rsidRDefault="003E2316" w:rsidP="003E2316">
      <w:pPr>
        <w:tabs>
          <w:tab w:val="right" w:leader="hyphen" w:pos="11113"/>
        </w:tabs>
        <w:spacing w:after="0" w:line="240" w:lineRule="auto"/>
        <w:ind w:left="-340" w:right="-340"/>
        <w:jc w:val="both"/>
        <w:rPr>
          <w:rFonts w:ascii="Arial" w:hAnsi="Arial" w:cs="Arial"/>
          <w:bCs/>
          <w:sz w:val="18"/>
          <w:szCs w:val="18"/>
          <w:lang w:val="es-ES"/>
        </w:rPr>
      </w:pPr>
      <w:r w:rsidRPr="008368CC">
        <w:rPr>
          <w:rFonts w:ascii="Arial" w:hAnsi="Arial" w:cs="Arial"/>
          <w:bCs/>
          <w:sz w:val="18"/>
          <w:szCs w:val="18"/>
          <w:lang w:val="es-ES"/>
        </w:rPr>
        <w:tab/>
      </w:r>
      <w:r w:rsidRPr="008368CC">
        <w:rPr>
          <w:rFonts w:ascii="Arial" w:hAnsi="Arial" w:cs="Arial"/>
          <w:bCs/>
          <w:sz w:val="18"/>
          <w:szCs w:val="18"/>
          <w:lang w:val="es-ES"/>
        </w:rPr>
        <w:tab/>
      </w:r>
    </w:p>
    <w:p w14:paraId="5B98F7B9" w14:textId="3D2B3A27" w:rsidR="003E2316" w:rsidRDefault="003E2316" w:rsidP="003E2316">
      <w:pPr>
        <w:tabs>
          <w:tab w:val="right" w:leader="hyphen" w:pos="11113"/>
        </w:tabs>
        <w:spacing w:after="0" w:line="240" w:lineRule="auto"/>
        <w:ind w:left="-340" w:right="-340"/>
        <w:jc w:val="both"/>
        <w:rPr>
          <w:rFonts w:ascii="Arial" w:eastAsia="Times New Roman" w:hAnsi="Arial" w:cs="Arial"/>
          <w:b/>
          <w:snapToGrid w:val="0"/>
          <w:sz w:val="18"/>
          <w:szCs w:val="18"/>
          <w:lang w:val="es-ES_tradnl" w:eastAsia="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lastRenderedPageBreak/>
        <w:tab/>
      </w:r>
      <w:r>
        <w:rPr>
          <w:rFonts w:ascii="Arial" w:hAnsi="Arial" w:cs="Arial"/>
          <w:bCs/>
          <w:sz w:val="18"/>
          <w:szCs w:val="18"/>
          <w:lang w:val="es-ES"/>
        </w:rPr>
        <w:tab/>
      </w:r>
      <w:r>
        <w:rPr>
          <w:rFonts w:ascii="Arial" w:hAnsi="Arial" w:cs="Arial"/>
          <w:bCs/>
          <w:sz w:val="18"/>
          <w:szCs w:val="18"/>
          <w:lang w:val="es-ES"/>
        </w:rPr>
        <w:tab/>
      </w:r>
    </w:p>
    <w:p w14:paraId="37A05796" w14:textId="27C7D7B1" w:rsidR="00A32527" w:rsidRPr="008368CC" w:rsidRDefault="00A32527" w:rsidP="003E2316">
      <w:pPr>
        <w:tabs>
          <w:tab w:val="left" w:pos="0"/>
        </w:tabs>
        <w:spacing w:after="0" w:line="240" w:lineRule="auto"/>
        <w:ind w:left="-340" w:right="-340"/>
        <w:jc w:val="both"/>
        <w:rPr>
          <w:rFonts w:ascii="Arial" w:eastAsia="Times New Roman" w:hAnsi="Arial" w:cs="Arial"/>
          <w:bCs/>
          <w:sz w:val="18"/>
          <w:szCs w:val="18"/>
          <w:lang w:eastAsia="es-ES"/>
        </w:rPr>
      </w:pPr>
    </w:p>
    <w:sectPr w:rsidR="00A32527" w:rsidRPr="008368CC" w:rsidSect="003345D2">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CC59" w14:textId="77777777" w:rsidR="00957A3B" w:rsidRDefault="00957A3B" w:rsidP="00752047">
      <w:pPr>
        <w:spacing w:after="0" w:line="240" w:lineRule="auto"/>
      </w:pPr>
      <w:r>
        <w:separator/>
      </w:r>
    </w:p>
  </w:endnote>
  <w:endnote w:type="continuationSeparator" w:id="0">
    <w:p w14:paraId="6047331F" w14:textId="77777777" w:rsidR="00957A3B" w:rsidRDefault="00957A3B" w:rsidP="00752047">
      <w:pPr>
        <w:spacing w:after="0" w:line="240" w:lineRule="auto"/>
      </w:pPr>
      <w:r>
        <w:continuationSeparator/>
      </w:r>
    </w:p>
  </w:endnote>
  <w:endnote w:type="continuationNotice" w:id="1">
    <w:p w14:paraId="40BF6F01" w14:textId="77777777" w:rsidR="00957A3B" w:rsidRDefault="00957A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1389" w14:textId="77777777" w:rsidR="008D60A8" w:rsidRDefault="008D60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5F8C578F"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SCJN/CPS/DGIF-DACC</w:t>
    </w:r>
    <w:r w:rsidR="005F644E">
      <w:rPr>
        <w:rFonts w:ascii="Arial" w:hAnsi="Arial" w:cs="Arial"/>
        <w:sz w:val="10"/>
        <w:szCs w:val="10"/>
        <w:lang w:val="en-US"/>
      </w:rPr>
      <w:t>I</w:t>
    </w:r>
    <w:r>
      <w:rPr>
        <w:rFonts w:ascii="Arial" w:hAnsi="Arial" w:cs="Arial"/>
        <w:sz w:val="10"/>
        <w:szCs w:val="10"/>
        <w:lang w:val="en-US"/>
      </w:rPr>
      <w:t>/00</w:t>
    </w:r>
    <w:r w:rsidR="00F56A66">
      <w:rPr>
        <w:rFonts w:ascii="Arial" w:hAnsi="Arial" w:cs="Arial"/>
        <w:sz w:val="10"/>
        <w:szCs w:val="10"/>
        <w:lang w:val="en-US"/>
      </w:rPr>
      <w:t>9</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8368CC">
      <w:rPr>
        <w:rFonts w:ascii="Arial" w:hAnsi="Arial" w:cs="Arial"/>
        <w:sz w:val="10"/>
        <w:szCs w:val="10"/>
        <w:lang w:val="en-US"/>
      </w:rPr>
      <w:t>2</w:t>
    </w:r>
    <w:r w:rsidR="004729EB">
      <w:rPr>
        <w:rFonts w:ascii="Arial" w:hAnsi="Arial" w:cs="Arial"/>
        <w:sz w:val="10"/>
        <w:szCs w:val="10"/>
        <w:lang w:val="en-US"/>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BEA2" w14:textId="77777777" w:rsidR="008D60A8" w:rsidRDefault="008D60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D7270" w14:textId="77777777" w:rsidR="00957A3B" w:rsidRDefault="00957A3B" w:rsidP="00752047">
      <w:pPr>
        <w:spacing w:after="0" w:line="240" w:lineRule="auto"/>
      </w:pPr>
      <w:r>
        <w:separator/>
      </w:r>
    </w:p>
  </w:footnote>
  <w:footnote w:type="continuationSeparator" w:id="0">
    <w:p w14:paraId="02C13F56" w14:textId="77777777" w:rsidR="00957A3B" w:rsidRDefault="00957A3B" w:rsidP="00752047">
      <w:pPr>
        <w:spacing w:after="0" w:line="240" w:lineRule="auto"/>
      </w:pPr>
      <w:r>
        <w:continuationSeparator/>
      </w:r>
    </w:p>
  </w:footnote>
  <w:footnote w:type="continuationNotice" w:id="1">
    <w:p w14:paraId="13BC3321" w14:textId="77777777" w:rsidR="00957A3B" w:rsidRDefault="00957A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618E" w14:textId="77777777" w:rsidR="008D60A8" w:rsidRDefault="008D60A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CA" w14:textId="77777777" w:rsidR="00FB236C" w:rsidRDefault="00FB236C" w:rsidP="00E47C3E">
    <w:pPr>
      <w:spacing w:after="0" w:line="240" w:lineRule="auto"/>
      <w:ind w:right="17"/>
      <w:jc w:val="center"/>
      <w:rPr>
        <w:rFonts w:ascii="Arial Unicode MS" w:eastAsia="Arial Unicode MS" w:hAnsi="Arial Unicode MS" w:cs="Arial Unicode MS"/>
        <w:b/>
        <w:color w:val="7F7F7F" w:themeColor="text1" w:themeTint="80"/>
        <w:sz w:val="20"/>
        <w:szCs w:val="20"/>
      </w:rPr>
    </w:pPr>
  </w:p>
  <w:p w14:paraId="65C73E63" w14:textId="06B448E1" w:rsidR="00102D2B" w:rsidRDefault="00102D2B" w:rsidP="00102D2B">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2" w:name="_Hlk58533497"/>
    <w:bookmarkStart w:id="3" w:name="_Hlk58533498"/>
    <w:bookmarkStart w:id="4" w:name="_Hlk58533501"/>
    <w:bookmarkStart w:id="5"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w:t>
    </w:r>
    <w:r w:rsidR="00F56A66">
      <w:rPr>
        <w:rFonts w:ascii="Arial Unicode MS" w:eastAsia="Arial Unicode MS" w:hAnsi="Arial Unicode MS" w:cs="Arial Unicode MS"/>
        <w:b/>
        <w:color w:val="7F7F7F" w:themeColor="text1" w:themeTint="80"/>
        <w:sz w:val="20"/>
        <w:szCs w:val="20"/>
      </w:rPr>
      <w:t>9</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7A2A969B" w14:textId="77777777" w:rsidR="00F56A66" w:rsidRPr="00F56A66" w:rsidRDefault="00102D2B" w:rsidP="00F56A66">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00F56A66" w:rsidRPr="00F56A66">
      <w:rPr>
        <w:rFonts w:ascii="Arial Unicode MS" w:eastAsia="Arial Unicode MS" w:hAnsi="Arial Unicode MS" w:cs="Arial Unicode MS"/>
        <w:b/>
        <w:color w:val="7F7F7F" w:themeColor="text1" w:themeTint="80"/>
        <w:sz w:val="20"/>
        <w:szCs w:val="20"/>
      </w:rPr>
      <w:t>TRABAJOS DE REPARACIÓN DERIVADOS DEL SINIESTRO DE LA</w:t>
    </w:r>
  </w:p>
  <w:p w14:paraId="27B147CA" w14:textId="4EE0BB6F" w:rsidR="00102D2B" w:rsidRDefault="00F56A66" w:rsidP="00F56A66">
    <w:pPr>
      <w:spacing w:after="0" w:line="240" w:lineRule="auto"/>
      <w:ind w:right="17"/>
      <w:jc w:val="center"/>
      <w:rPr>
        <w:rFonts w:ascii="Arial Unicode MS" w:eastAsia="Arial Unicode MS" w:hAnsi="Arial Unicode MS" w:cs="Arial Unicode MS"/>
        <w:b/>
        <w:color w:val="7F7F7F" w:themeColor="text1" w:themeTint="80"/>
        <w:sz w:val="20"/>
        <w:szCs w:val="20"/>
      </w:rPr>
    </w:pPr>
    <w:r w:rsidRPr="00F56A66">
      <w:rPr>
        <w:rFonts w:ascii="Arial Unicode MS" w:eastAsia="Arial Unicode MS" w:hAnsi="Arial Unicode MS" w:cs="Arial Unicode MS"/>
        <w:b/>
        <w:color w:val="7F7F7F" w:themeColor="text1" w:themeTint="80"/>
        <w:sz w:val="20"/>
        <w:szCs w:val="20"/>
      </w:rPr>
      <w:t>CASA DE LA CULTURA JURÍDICA DE MÉRIDA, YUCATÁN</w:t>
    </w:r>
    <w:r w:rsidR="00102D2B" w:rsidRPr="00700689">
      <w:rPr>
        <w:rFonts w:ascii="Arial Unicode MS" w:eastAsia="Arial Unicode MS" w:hAnsi="Arial Unicode MS" w:cs="Arial Unicode MS" w:hint="eastAsia"/>
        <w:b/>
        <w:color w:val="7F7F7F" w:themeColor="text1" w:themeTint="80"/>
        <w:sz w:val="20"/>
        <w:szCs w:val="20"/>
      </w:rPr>
      <w:t>”</w:t>
    </w:r>
    <w:bookmarkEnd w:id="2"/>
    <w:bookmarkEnd w:id="3"/>
    <w:bookmarkEnd w:id="4"/>
    <w:bookmarkEnd w:id="5"/>
  </w:p>
  <w:p w14:paraId="37A057CF" w14:textId="77777777" w:rsidR="00024CB5" w:rsidRPr="00857A49" w:rsidRDefault="00024CB5" w:rsidP="005C16B7">
    <w:pPr>
      <w:spacing w:after="0" w:line="240" w:lineRule="auto"/>
      <w:ind w:right="17"/>
      <w:jc w:val="center"/>
      <w:rPr>
        <w:rFonts w:ascii="Arial Unicode MS" w:eastAsia="Arial Unicode MS" w:hAnsi="Arial Unicode MS" w:cs="Arial Unicode MS"/>
        <w:b/>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CC6F" w14:textId="77777777" w:rsidR="008D60A8" w:rsidRDefault="008D60A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2"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3"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6"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7"/>
  </w:num>
  <w:num w:numId="5" w16cid:durableId="1210647220">
    <w:abstractNumId w:val="15"/>
  </w:num>
  <w:num w:numId="6" w16cid:durableId="368920240">
    <w:abstractNumId w:val="22"/>
  </w:num>
  <w:num w:numId="7" w16cid:durableId="918948393">
    <w:abstractNumId w:val="26"/>
  </w:num>
  <w:num w:numId="8" w16cid:durableId="1326201064">
    <w:abstractNumId w:val="16"/>
  </w:num>
  <w:num w:numId="9" w16cid:durableId="492768985">
    <w:abstractNumId w:val="0"/>
  </w:num>
  <w:num w:numId="10" w16cid:durableId="1501694886">
    <w:abstractNumId w:val="5"/>
  </w:num>
  <w:num w:numId="11" w16cid:durableId="247154571">
    <w:abstractNumId w:val="17"/>
  </w:num>
  <w:num w:numId="12" w16cid:durableId="128596893">
    <w:abstractNumId w:val="8"/>
  </w:num>
  <w:num w:numId="13" w16cid:durableId="1260600316">
    <w:abstractNumId w:val="25"/>
  </w:num>
  <w:num w:numId="14" w16cid:durableId="847326843">
    <w:abstractNumId w:val="2"/>
  </w:num>
  <w:num w:numId="15" w16cid:durableId="1347365113">
    <w:abstractNumId w:val="14"/>
  </w:num>
  <w:num w:numId="16" w16cid:durableId="824586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8"/>
  </w:num>
  <w:num w:numId="18" w16cid:durableId="185947149">
    <w:abstractNumId w:val="19"/>
  </w:num>
  <w:num w:numId="19" w16cid:durableId="1495416724">
    <w:abstractNumId w:val="24"/>
  </w:num>
  <w:num w:numId="20" w16cid:durableId="441388940">
    <w:abstractNumId w:val="13"/>
  </w:num>
  <w:num w:numId="21" w16cid:durableId="197471683">
    <w:abstractNumId w:val="21"/>
  </w:num>
  <w:num w:numId="22" w16cid:durableId="2143500671">
    <w:abstractNumId w:val="7"/>
  </w:num>
  <w:num w:numId="23" w16cid:durableId="1340816986">
    <w:abstractNumId w:val="23"/>
  </w:num>
  <w:num w:numId="24" w16cid:durableId="109781373">
    <w:abstractNumId w:val="10"/>
  </w:num>
  <w:num w:numId="25" w16cid:durableId="122429959">
    <w:abstractNumId w:val="12"/>
  </w:num>
  <w:num w:numId="26" w16cid:durableId="186794072">
    <w:abstractNumId w:val="9"/>
  </w:num>
  <w:num w:numId="27" w16cid:durableId="760224601">
    <w:abstractNumId w:val="18"/>
  </w:num>
  <w:num w:numId="28" w16cid:durableId="2131973890">
    <w:abstractNumId w:val="20"/>
  </w:num>
  <w:num w:numId="29" w16cid:durableId="129977908">
    <w:abstractNumId w:val="6"/>
  </w:num>
  <w:num w:numId="30" w16cid:durableId="51114295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06B8"/>
    <w:rsid w:val="00024C13"/>
    <w:rsid w:val="00024CB5"/>
    <w:rsid w:val="00030D71"/>
    <w:rsid w:val="00030E60"/>
    <w:rsid w:val="0003536A"/>
    <w:rsid w:val="0003595F"/>
    <w:rsid w:val="00042788"/>
    <w:rsid w:val="00047D2F"/>
    <w:rsid w:val="00051C1D"/>
    <w:rsid w:val="00052980"/>
    <w:rsid w:val="00072ADF"/>
    <w:rsid w:val="00075B51"/>
    <w:rsid w:val="00076AE4"/>
    <w:rsid w:val="00090423"/>
    <w:rsid w:val="0009685B"/>
    <w:rsid w:val="000A0232"/>
    <w:rsid w:val="000B6F59"/>
    <w:rsid w:val="000D575B"/>
    <w:rsid w:val="000E4618"/>
    <w:rsid w:val="000E53BB"/>
    <w:rsid w:val="00102D2B"/>
    <w:rsid w:val="00107E2D"/>
    <w:rsid w:val="0012214C"/>
    <w:rsid w:val="00154621"/>
    <w:rsid w:val="0015529A"/>
    <w:rsid w:val="00161F32"/>
    <w:rsid w:val="001649AB"/>
    <w:rsid w:val="0016675F"/>
    <w:rsid w:val="001803DA"/>
    <w:rsid w:val="00193F07"/>
    <w:rsid w:val="001B0099"/>
    <w:rsid w:val="001B5939"/>
    <w:rsid w:val="001C13F0"/>
    <w:rsid w:val="001C210D"/>
    <w:rsid w:val="001C236B"/>
    <w:rsid w:val="001F1C75"/>
    <w:rsid w:val="001F55F7"/>
    <w:rsid w:val="00214CDC"/>
    <w:rsid w:val="0021525E"/>
    <w:rsid w:val="00215A8D"/>
    <w:rsid w:val="00217DE5"/>
    <w:rsid w:val="0023099E"/>
    <w:rsid w:val="0024750D"/>
    <w:rsid w:val="00251FA1"/>
    <w:rsid w:val="00257966"/>
    <w:rsid w:val="00261BBF"/>
    <w:rsid w:val="00263B17"/>
    <w:rsid w:val="00280FD8"/>
    <w:rsid w:val="002831A9"/>
    <w:rsid w:val="00286228"/>
    <w:rsid w:val="00287BE5"/>
    <w:rsid w:val="00292867"/>
    <w:rsid w:val="00296AE9"/>
    <w:rsid w:val="002A159A"/>
    <w:rsid w:val="002A2345"/>
    <w:rsid w:val="002B1B71"/>
    <w:rsid w:val="002D3CC3"/>
    <w:rsid w:val="002D65DA"/>
    <w:rsid w:val="002E4BE2"/>
    <w:rsid w:val="0030119B"/>
    <w:rsid w:val="0030725E"/>
    <w:rsid w:val="00312BDD"/>
    <w:rsid w:val="00314C06"/>
    <w:rsid w:val="00315F2D"/>
    <w:rsid w:val="00321DC9"/>
    <w:rsid w:val="00325659"/>
    <w:rsid w:val="00330B53"/>
    <w:rsid w:val="003345D2"/>
    <w:rsid w:val="00335C6E"/>
    <w:rsid w:val="003376ED"/>
    <w:rsid w:val="003439C0"/>
    <w:rsid w:val="00347930"/>
    <w:rsid w:val="003501C5"/>
    <w:rsid w:val="00362AFF"/>
    <w:rsid w:val="00367BF9"/>
    <w:rsid w:val="00372E45"/>
    <w:rsid w:val="00374276"/>
    <w:rsid w:val="003816EC"/>
    <w:rsid w:val="00387C58"/>
    <w:rsid w:val="003B2CE4"/>
    <w:rsid w:val="003E2316"/>
    <w:rsid w:val="003E62A3"/>
    <w:rsid w:val="003F78F7"/>
    <w:rsid w:val="004006C6"/>
    <w:rsid w:val="0041014A"/>
    <w:rsid w:val="00425445"/>
    <w:rsid w:val="0043515E"/>
    <w:rsid w:val="00441623"/>
    <w:rsid w:val="004423DD"/>
    <w:rsid w:val="004477FE"/>
    <w:rsid w:val="00464601"/>
    <w:rsid w:val="004729EB"/>
    <w:rsid w:val="00480277"/>
    <w:rsid w:val="00480BD0"/>
    <w:rsid w:val="004A660F"/>
    <w:rsid w:val="004B37EC"/>
    <w:rsid w:val="004B7A4D"/>
    <w:rsid w:val="004C37A7"/>
    <w:rsid w:val="004E4901"/>
    <w:rsid w:val="004F29AA"/>
    <w:rsid w:val="00513951"/>
    <w:rsid w:val="00516CDB"/>
    <w:rsid w:val="00523DEF"/>
    <w:rsid w:val="00547BAE"/>
    <w:rsid w:val="00573593"/>
    <w:rsid w:val="00574AAC"/>
    <w:rsid w:val="00580247"/>
    <w:rsid w:val="00587F19"/>
    <w:rsid w:val="005B0938"/>
    <w:rsid w:val="005B0BBB"/>
    <w:rsid w:val="005C16B7"/>
    <w:rsid w:val="005E0208"/>
    <w:rsid w:val="005E0FD7"/>
    <w:rsid w:val="005E6619"/>
    <w:rsid w:val="005F644E"/>
    <w:rsid w:val="00605135"/>
    <w:rsid w:val="00612846"/>
    <w:rsid w:val="00615A2A"/>
    <w:rsid w:val="00627D10"/>
    <w:rsid w:val="006313E5"/>
    <w:rsid w:val="0063294D"/>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6203A"/>
    <w:rsid w:val="00773589"/>
    <w:rsid w:val="00783005"/>
    <w:rsid w:val="00783439"/>
    <w:rsid w:val="00784005"/>
    <w:rsid w:val="00792E0C"/>
    <w:rsid w:val="007C2B92"/>
    <w:rsid w:val="007D2BC9"/>
    <w:rsid w:val="007D6483"/>
    <w:rsid w:val="007E5D2B"/>
    <w:rsid w:val="007F4CA9"/>
    <w:rsid w:val="00817387"/>
    <w:rsid w:val="00823BCE"/>
    <w:rsid w:val="008314BF"/>
    <w:rsid w:val="00833C3C"/>
    <w:rsid w:val="00835FC9"/>
    <w:rsid w:val="008368CC"/>
    <w:rsid w:val="0084076E"/>
    <w:rsid w:val="00842584"/>
    <w:rsid w:val="00857A49"/>
    <w:rsid w:val="008828E5"/>
    <w:rsid w:val="0088368C"/>
    <w:rsid w:val="00883C97"/>
    <w:rsid w:val="008911E2"/>
    <w:rsid w:val="008957CE"/>
    <w:rsid w:val="008968D0"/>
    <w:rsid w:val="008B140E"/>
    <w:rsid w:val="008C5201"/>
    <w:rsid w:val="008D60A8"/>
    <w:rsid w:val="008E3D81"/>
    <w:rsid w:val="008E69D0"/>
    <w:rsid w:val="00900D10"/>
    <w:rsid w:val="009021BF"/>
    <w:rsid w:val="0090303E"/>
    <w:rsid w:val="009063CC"/>
    <w:rsid w:val="0090763D"/>
    <w:rsid w:val="00922CE0"/>
    <w:rsid w:val="00923BDF"/>
    <w:rsid w:val="00944009"/>
    <w:rsid w:val="009503B1"/>
    <w:rsid w:val="00952F0B"/>
    <w:rsid w:val="00956614"/>
    <w:rsid w:val="00957A3B"/>
    <w:rsid w:val="009665AE"/>
    <w:rsid w:val="00966CDE"/>
    <w:rsid w:val="009722EF"/>
    <w:rsid w:val="009830BC"/>
    <w:rsid w:val="00991600"/>
    <w:rsid w:val="00993A21"/>
    <w:rsid w:val="00994A06"/>
    <w:rsid w:val="0099660B"/>
    <w:rsid w:val="009A3C17"/>
    <w:rsid w:val="009A3F20"/>
    <w:rsid w:val="009A648A"/>
    <w:rsid w:val="009B4669"/>
    <w:rsid w:val="009D56C0"/>
    <w:rsid w:val="009D79F2"/>
    <w:rsid w:val="009E040B"/>
    <w:rsid w:val="00A075A8"/>
    <w:rsid w:val="00A2258E"/>
    <w:rsid w:val="00A22862"/>
    <w:rsid w:val="00A2533C"/>
    <w:rsid w:val="00A26589"/>
    <w:rsid w:val="00A32527"/>
    <w:rsid w:val="00A4288D"/>
    <w:rsid w:val="00A465B4"/>
    <w:rsid w:val="00A4748E"/>
    <w:rsid w:val="00A55889"/>
    <w:rsid w:val="00A5732F"/>
    <w:rsid w:val="00A57CAC"/>
    <w:rsid w:val="00A6622C"/>
    <w:rsid w:val="00A7073E"/>
    <w:rsid w:val="00A90D16"/>
    <w:rsid w:val="00A96535"/>
    <w:rsid w:val="00AE4BC5"/>
    <w:rsid w:val="00AF1573"/>
    <w:rsid w:val="00AF5586"/>
    <w:rsid w:val="00B20923"/>
    <w:rsid w:val="00B227FE"/>
    <w:rsid w:val="00B25219"/>
    <w:rsid w:val="00B322A4"/>
    <w:rsid w:val="00B37E6A"/>
    <w:rsid w:val="00B40D70"/>
    <w:rsid w:val="00B45F2C"/>
    <w:rsid w:val="00B520FC"/>
    <w:rsid w:val="00B544AF"/>
    <w:rsid w:val="00B73C9A"/>
    <w:rsid w:val="00B86D37"/>
    <w:rsid w:val="00B870A6"/>
    <w:rsid w:val="00B9271A"/>
    <w:rsid w:val="00BA2833"/>
    <w:rsid w:val="00BA3CE1"/>
    <w:rsid w:val="00BB4F67"/>
    <w:rsid w:val="00BB7CED"/>
    <w:rsid w:val="00BD7455"/>
    <w:rsid w:val="00BE06DA"/>
    <w:rsid w:val="00BF6B01"/>
    <w:rsid w:val="00C05A4B"/>
    <w:rsid w:val="00C0649F"/>
    <w:rsid w:val="00C07E8A"/>
    <w:rsid w:val="00C11BEA"/>
    <w:rsid w:val="00C11DAA"/>
    <w:rsid w:val="00C361A8"/>
    <w:rsid w:val="00C4104D"/>
    <w:rsid w:val="00C55868"/>
    <w:rsid w:val="00C63562"/>
    <w:rsid w:val="00C64FE3"/>
    <w:rsid w:val="00C67808"/>
    <w:rsid w:val="00C70504"/>
    <w:rsid w:val="00C817EC"/>
    <w:rsid w:val="00C84DE3"/>
    <w:rsid w:val="00C914E2"/>
    <w:rsid w:val="00C91573"/>
    <w:rsid w:val="00CB6AEE"/>
    <w:rsid w:val="00CC17EF"/>
    <w:rsid w:val="00CC2A7B"/>
    <w:rsid w:val="00CD553B"/>
    <w:rsid w:val="00CE6ACF"/>
    <w:rsid w:val="00CF0D7E"/>
    <w:rsid w:val="00D01821"/>
    <w:rsid w:val="00D05107"/>
    <w:rsid w:val="00D20B20"/>
    <w:rsid w:val="00D23111"/>
    <w:rsid w:val="00D314BB"/>
    <w:rsid w:val="00D325F5"/>
    <w:rsid w:val="00D3591A"/>
    <w:rsid w:val="00D40DD7"/>
    <w:rsid w:val="00D46EC0"/>
    <w:rsid w:val="00D538FD"/>
    <w:rsid w:val="00D72848"/>
    <w:rsid w:val="00D83706"/>
    <w:rsid w:val="00D8654D"/>
    <w:rsid w:val="00DA26AD"/>
    <w:rsid w:val="00DA6560"/>
    <w:rsid w:val="00DA7DB7"/>
    <w:rsid w:val="00DC255A"/>
    <w:rsid w:val="00DC3EC3"/>
    <w:rsid w:val="00DC6A33"/>
    <w:rsid w:val="00DC6ABC"/>
    <w:rsid w:val="00DD614D"/>
    <w:rsid w:val="00DE42D5"/>
    <w:rsid w:val="00DF01BE"/>
    <w:rsid w:val="00DF1DA9"/>
    <w:rsid w:val="00DF2DEC"/>
    <w:rsid w:val="00DF6867"/>
    <w:rsid w:val="00E1404E"/>
    <w:rsid w:val="00E47C3E"/>
    <w:rsid w:val="00E51131"/>
    <w:rsid w:val="00E53AAE"/>
    <w:rsid w:val="00E74FC6"/>
    <w:rsid w:val="00E77589"/>
    <w:rsid w:val="00E84F99"/>
    <w:rsid w:val="00E91883"/>
    <w:rsid w:val="00E92CAE"/>
    <w:rsid w:val="00E9541D"/>
    <w:rsid w:val="00E97DE4"/>
    <w:rsid w:val="00EA04B9"/>
    <w:rsid w:val="00EE78CE"/>
    <w:rsid w:val="00F026C3"/>
    <w:rsid w:val="00F06A59"/>
    <w:rsid w:val="00F145FC"/>
    <w:rsid w:val="00F15048"/>
    <w:rsid w:val="00F30D9A"/>
    <w:rsid w:val="00F34E3D"/>
    <w:rsid w:val="00F46EAD"/>
    <w:rsid w:val="00F55648"/>
    <w:rsid w:val="00F56A66"/>
    <w:rsid w:val="00F66BFF"/>
    <w:rsid w:val="00F702DE"/>
    <w:rsid w:val="00F75D4E"/>
    <w:rsid w:val="00F80A83"/>
    <w:rsid w:val="00F827BD"/>
    <w:rsid w:val="00FB020A"/>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8858</Words>
  <Characters>48724</Characters>
  <Application>Microsoft Office Word</Application>
  <DocSecurity>0</DocSecurity>
  <Lines>406</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2022-06-16T22:17:00Z</dcterms:created>
  <dcterms:modified xsi:type="dcterms:W3CDTF">2022-06-16T22:17:00Z</dcterms:modified>
</cp:coreProperties>
</file>