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7F9928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CF3B8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02BF452A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80DCE" w:rsidRPr="00A80DC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Suministro, instalación y puesta en marcha de equipos de aire acondicionado en diversas áreas de los inmuebles pertenecientes a este Alto Tribunal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FBD76AB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3D4C65FE" w14:textId="77777777" w:rsidR="00864CCA" w:rsidRPr="00C77D4D" w:rsidRDefault="00864CCA" w:rsidP="00864CCA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Revolución, ubicado en avenida Revolución número 1508, pisos 5 y 6, colonia Guadalupe Inn, alcaldía Álvaro Obregón, código postal 01020, Ciudad de México.</w:t>
      </w:r>
    </w:p>
    <w:p w14:paraId="227E7988" w14:textId="6E9F158D" w:rsid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México.</w:t>
      </w:r>
    </w:p>
    <w:p w14:paraId="405A7999" w14:textId="51607773" w:rsidR="00A80DCE" w:rsidRDefault="00C77D4D" w:rsidP="00A80DCE">
      <w:pPr>
        <w:pStyle w:val="Prrafodelista"/>
        <w:numPr>
          <w:ilvl w:val="0"/>
          <w:numId w:val="3"/>
        </w:numPr>
        <w:spacing w:before="60" w:after="24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80DCE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A80DCE" w:rsidRPr="00A80DCE">
        <w:rPr>
          <w:rFonts w:ascii="Arial" w:eastAsia="Times New Roman" w:hAnsi="Arial"/>
          <w:sz w:val="20"/>
          <w:szCs w:val="20"/>
          <w:lang w:val="es-ES" w:eastAsia="es-ES"/>
        </w:rPr>
        <w:t>Humboldt</w:t>
      </w:r>
      <w:r w:rsidRPr="00A80DCE">
        <w:rPr>
          <w:rFonts w:ascii="Arial" w:eastAsia="Times New Roman" w:hAnsi="Arial"/>
          <w:sz w:val="20"/>
          <w:szCs w:val="20"/>
          <w:lang w:val="es-ES" w:eastAsia="es-ES"/>
        </w:rPr>
        <w:t>, ubicado en</w:t>
      </w:r>
      <w:r w:rsidR="00A80DCE" w:rsidRPr="00A80DCE">
        <w:rPr>
          <w:rFonts w:ascii="Arial" w:eastAsia="Times New Roman" w:hAnsi="Arial"/>
          <w:sz w:val="20"/>
          <w:szCs w:val="20"/>
          <w:lang w:val="es-ES" w:eastAsia="es-ES"/>
        </w:rPr>
        <w:t xml:space="preserve"> calle Humboldt número 49, colonia Centro, código postal 06000, alcaldía Cuauhtémoc, Ciudad de México.</w:t>
      </w:r>
    </w:p>
    <w:p w14:paraId="1730A20A" w14:textId="71871054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F3609B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8934C00" w14:textId="085A27BE" w:rsidR="00F14436" w:rsidRPr="00F14436" w:rsidRDefault="00392608" w:rsidP="00F14436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14436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14436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60583A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="00F14436"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naturales, contados a partir del día hábil siguiente a la notificación de fallo y puesta a disposición del inmueble.</w:t>
      </w:r>
    </w:p>
    <w:p w14:paraId="58E3F820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E5AF74E" w14:textId="487DDB58" w:rsidR="00DE50A3" w:rsidRPr="00DE50A3" w:rsidRDefault="00DB63E6" w:rsidP="004972D0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E50A3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E50A3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DE50A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E50A3" w:rsidRPr="00DE50A3">
        <w:rPr>
          <w:rFonts w:ascii="Arial" w:eastAsia="Times New Roman" w:hAnsi="Arial"/>
          <w:sz w:val="20"/>
          <w:szCs w:val="20"/>
          <w:lang w:val="es-ES" w:eastAsia="es-ES"/>
        </w:rPr>
        <w:t>a la entrega de la totalidad de equipos debidamente instalados y en operación a entera satisfacción de la Suprema Corte de Justicia de la Nación.</w:t>
      </w:r>
    </w:p>
    <w:p w14:paraId="0CCFD5AD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EAB5357" w14:textId="26A5D0A8" w:rsidR="001A6E32" w:rsidRPr="001A6E32" w:rsidRDefault="001A6E32" w:rsidP="00F82445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A6E3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Mi representada otorgará garantía del servicio por un mínimo de doce meses a partir de la fecha de la recepción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del servicio </w:t>
      </w:r>
      <w:r w:rsidRPr="001A6E32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 respecto de la calidad del servicio ejecutado, así como garantía de</w:t>
      </w:r>
      <w:r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Pr="001A6E32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16FECDD" w14:textId="25E26B1A" w:rsidR="0029385B" w:rsidRDefault="00E2460C">
      <w:pPr>
        <w:pStyle w:val="Prrafodelista"/>
        <w:numPr>
          <w:ilvl w:val="0"/>
          <w:numId w:val="4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B57110">
        <w:rPr>
          <w:rFonts w:ascii="Arial" w:eastAsia="Times New Roman" w:hAnsi="Arial"/>
          <w:sz w:val="20"/>
          <w:szCs w:val="20"/>
          <w:lang w:val="es-ES" w:eastAsia="es-ES"/>
        </w:rPr>
        <w:t xml:space="preserve">servicio relativo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14436" w:rsidRPr="00F1443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Suministro, instalación y puesta en marcha de equipos de aire acondicionado en diversas áreas de los inmuebles pertenecientes a este Alto Tribunal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29385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3BDB5043" w14:textId="77777777" w:rsidR="00F14436" w:rsidRPr="00C77D4D" w:rsidRDefault="00F14436" w:rsidP="00F14436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6F62477D" w14:textId="77777777" w:rsidR="00864CCA" w:rsidRPr="00C77D4D" w:rsidRDefault="00864CCA" w:rsidP="00864CCA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Revolución, ubicado en avenida Revolución número 1508, pisos 5 y 6, colonia Guadalupe Inn, alcaldía Álvaro Obregón, código postal 01020, Ciudad de México.</w:t>
      </w:r>
    </w:p>
    <w:p w14:paraId="67A2E544" w14:textId="77777777" w:rsidR="00F14436" w:rsidRDefault="00F14436" w:rsidP="00F14436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5EA1EABF" w14:textId="77777777" w:rsidR="00F14436" w:rsidRDefault="00F14436" w:rsidP="00F14436">
      <w:pPr>
        <w:pStyle w:val="Prrafodelista"/>
        <w:numPr>
          <w:ilvl w:val="0"/>
          <w:numId w:val="3"/>
        </w:numPr>
        <w:spacing w:before="60" w:after="24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80DCE">
        <w:rPr>
          <w:rFonts w:ascii="Arial" w:eastAsia="Times New Roman" w:hAnsi="Arial"/>
          <w:sz w:val="20"/>
          <w:szCs w:val="20"/>
          <w:lang w:val="es-ES" w:eastAsia="es-ES"/>
        </w:rPr>
        <w:t>Edificio Humboldt, ubicado en calle Humboldt número 49, colonia Centro, código postal 06000, alcaldía Cuauhtémoc, Ciudad de México.</w:t>
      </w:r>
    </w:p>
    <w:p w14:paraId="35CD39E6" w14:textId="0A906737" w:rsidR="0029385B" w:rsidRPr="0029385B" w:rsidRDefault="0029385B" w:rsidP="0029385B">
      <w:pPr>
        <w:spacing w:after="0"/>
        <w:ind w:left="708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1917A3">
        <w:rPr>
          <w:rFonts w:ascii="Arial" w:eastAsia="Times New Roman" w:hAnsi="Arial"/>
          <w:sz w:val="20"/>
          <w:szCs w:val="20"/>
          <w:lang w:val="es-ES" w:eastAsia="es-ES"/>
        </w:rPr>
        <w:t>la convocatoria/bases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>; así como en los términos y condiciones de acuerdo con lo indicado en éstas,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A5976A4" w:rsidR="00A3244A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l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catálogo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$_________________ (importe con letra XX/100 moneda nacional), más $_________________ (importe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4BE70AE" w14:textId="0DAED3E9" w:rsidR="00F14436" w:rsidRPr="00F14436" w:rsidRDefault="00A3244A" w:rsidP="00F14436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F14436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F14436" w:rsidRPr="00F14436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60583A">
        <w:rPr>
          <w:rFonts w:ascii="Arial" w:eastAsia="Times New Roman" w:hAnsi="Arial"/>
          <w:sz w:val="20"/>
          <w:szCs w:val="20"/>
          <w:lang w:val="es-ES" w:eastAsia="es-ES"/>
        </w:rPr>
        <w:t xml:space="preserve">treinta </w:t>
      </w:r>
      <w:r w:rsidR="00F14436" w:rsidRPr="00F14436">
        <w:rPr>
          <w:rFonts w:ascii="Arial" w:eastAsia="Times New Roman" w:hAnsi="Arial"/>
          <w:sz w:val="20"/>
          <w:szCs w:val="20"/>
          <w:lang w:val="es-ES" w:eastAsia="es-ES"/>
        </w:rPr>
        <w:t>días naturales, contados a partir del día hábil siguiente a la notificación de fallo y puesta a disposición del inmueble.</w:t>
      </w:r>
    </w:p>
    <w:p w14:paraId="49A79A5E" w14:textId="77777777" w:rsidR="006D23D1" w:rsidRPr="006D23D1" w:rsidRDefault="006D23D1" w:rsidP="006D23D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C949BA5" w14:textId="77777777" w:rsidR="00DE50A3" w:rsidRPr="00DE50A3" w:rsidRDefault="00A3244A" w:rsidP="00DE50A3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8355E7">
        <w:rPr>
          <w:rFonts w:ascii="Arial" w:eastAsia="Times New Roman" w:hAnsi="Arial"/>
          <w:sz w:val="20"/>
          <w:szCs w:val="20"/>
          <w:lang w:val="es-ES" w:eastAsia="es-ES"/>
        </w:rPr>
        <w:t>Acepto la</w:t>
      </w:r>
      <w:r w:rsidR="00E2460C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8355E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E50A3" w:rsidRPr="00DE50A3">
        <w:rPr>
          <w:rFonts w:ascii="Arial" w:eastAsia="Times New Roman" w:hAnsi="Arial"/>
          <w:sz w:val="20"/>
          <w:szCs w:val="20"/>
          <w:lang w:val="es-ES" w:eastAsia="es-ES"/>
        </w:rPr>
        <w:t>a la entrega de la totalidad de equipos debidamente instalados y en operación a entera satisfacción de la Suprema Corte de Justicia de la Nación.</w:t>
      </w:r>
    </w:p>
    <w:p w14:paraId="03BF8494" w14:textId="77777777" w:rsidR="00EE32A1" w:rsidRPr="00EE32A1" w:rsidRDefault="00EE32A1" w:rsidP="00EE32A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5731752" w14:textId="5B241D86" w:rsidR="00F14436" w:rsidRPr="001A6E32" w:rsidRDefault="00F82445" w:rsidP="00F82445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EE32A1" w:rsidRPr="001A6E32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EE32A1" w:rsidRPr="001A6E32">
        <w:rPr>
          <w:rFonts w:ascii="Arial" w:eastAsia="Times New Roman" w:hAnsi="Arial"/>
          <w:sz w:val="20"/>
          <w:szCs w:val="20"/>
          <w:lang w:val="es-ES" w:eastAsia="es-ES"/>
        </w:rPr>
        <w:t xml:space="preserve"> garantía del servicio </w:t>
      </w:r>
      <w:r w:rsidR="00F14436" w:rsidRPr="001A6E32">
        <w:rPr>
          <w:rFonts w:ascii="Arial" w:eastAsia="Times New Roman" w:hAnsi="Arial"/>
          <w:sz w:val="20"/>
          <w:szCs w:val="20"/>
          <w:lang w:val="es-ES" w:eastAsia="es-ES"/>
        </w:rPr>
        <w:t xml:space="preserve">por un mínimo de doce meses a partir de la fecha de la recepción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del servicio </w:t>
      </w:r>
      <w:r w:rsidR="00F14436" w:rsidRPr="001A6E32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 respecto de la calidad del servicio ejecutado, así como garantía de</w:t>
      </w:r>
      <w:r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F14436" w:rsidRPr="001A6E32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A38B" w14:textId="77777777" w:rsidR="001F1922" w:rsidRDefault="001F1922" w:rsidP="00C451B3">
      <w:pPr>
        <w:spacing w:after="0" w:line="240" w:lineRule="auto"/>
      </w:pPr>
      <w:r>
        <w:separator/>
      </w:r>
    </w:p>
  </w:endnote>
  <w:endnote w:type="continuationSeparator" w:id="0">
    <w:p w14:paraId="5D132743" w14:textId="77777777" w:rsidR="001F1922" w:rsidRDefault="001F192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C8DC690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SCJN/C</w:t>
    </w:r>
    <w:r w:rsidR="004A34AD">
      <w:rPr>
        <w:rFonts w:ascii="Arial" w:hAnsi="Arial" w:cs="Arial"/>
        <w:sz w:val="10"/>
        <w:szCs w:val="10"/>
        <w:lang w:val="en-US"/>
      </w:rPr>
      <w:t>PS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4A34AD">
      <w:rPr>
        <w:rFonts w:ascii="Arial" w:hAnsi="Arial" w:cs="Arial"/>
        <w:sz w:val="10"/>
        <w:szCs w:val="10"/>
        <w:lang w:val="en-US"/>
      </w:rPr>
      <w:t>2</w:t>
    </w:r>
    <w:r w:rsidR="00A80DCE">
      <w:rPr>
        <w:rFonts w:ascii="Arial" w:hAnsi="Arial" w:cs="Arial"/>
        <w:sz w:val="10"/>
        <w:szCs w:val="10"/>
        <w:lang w:val="en-US"/>
      </w:rPr>
      <w:t>5</w:t>
    </w:r>
    <w:r w:rsidRPr="001643A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1917A3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E58CB" w14:textId="77777777" w:rsidR="001F1922" w:rsidRDefault="001F1922" w:rsidP="00C451B3">
      <w:pPr>
        <w:spacing w:after="0" w:line="240" w:lineRule="auto"/>
      </w:pPr>
      <w:r>
        <w:separator/>
      </w:r>
    </w:p>
  </w:footnote>
  <w:footnote w:type="continuationSeparator" w:id="0">
    <w:p w14:paraId="61A3F7DF" w14:textId="77777777" w:rsidR="001F1922" w:rsidRDefault="001F192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E732B" w14:textId="77777777" w:rsidR="00A80DCE" w:rsidRPr="00EB2F92" w:rsidRDefault="00A80DCE" w:rsidP="00A80DCE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68D6FF5C" w14:textId="7F9B361C" w:rsidR="00574AC8" w:rsidRPr="00A80DCE" w:rsidRDefault="00A80DCE" w:rsidP="00A80DCE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949238550">
    <w:abstractNumId w:val="1"/>
  </w:num>
  <w:num w:numId="2" w16cid:durableId="1559435745">
    <w:abstractNumId w:val="0"/>
  </w:num>
  <w:num w:numId="3" w16cid:durableId="695427390">
    <w:abstractNumId w:val="3"/>
  </w:num>
  <w:num w:numId="4" w16cid:durableId="15903902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51F4"/>
    <w:rsid w:val="00026B1B"/>
    <w:rsid w:val="0003723C"/>
    <w:rsid w:val="0005086B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0E135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643A1"/>
    <w:rsid w:val="00174263"/>
    <w:rsid w:val="0017481B"/>
    <w:rsid w:val="001917A3"/>
    <w:rsid w:val="001A025B"/>
    <w:rsid w:val="001A4E0F"/>
    <w:rsid w:val="001A6E32"/>
    <w:rsid w:val="001E5F73"/>
    <w:rsid w:val="001E64EF"/>
    <w:rsid w:val="001E6AF1"/>
    <w:rsid w:val="001E7771"/>
    <w:rsid w:val="001F1922"/>
    <w:rsid w:val="001F3775"/>
    <w:rsid w:val="00201A2D"/>
    <w:rsid w:val="00203302"/>
    <w:rsid w:val="00220E4A"/>
    <w:rsid w:val="002234A7"/>
    <w:rsid w:val="00225D75"/>
    <w:rsid w:val="002301D2"/>
    <w:rsid w:val="002309D7"/>
    <w:rsid w:val="00230FAB"/>
    <w:rsid w:val="00236AEC"/>
    <w:rsid w:val="00246161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5AF7"/>
    <w:rsid w:val="00320A59"/>
    <w:rsid w:val="003242DC"/>
    <w:rsid w:val="0036612D"/>
    <w:rsid w:val="00372885"/>
    <w:rsid w:val="00377CDA"/>
    <w:rsid w:val="00380835"/>
    <w:rsid w:val="00385887"/>
    <w:rsid w:val="00392608"/>
    <w:rsid w:val="0039355B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D10"/>
    <w:rsid w:val="004A34AD"/>
    <w:rsid w:val="004B300A"/>
    <w:rsid w:val="004C32A4"/>
    <w:rsid w:val="004E27E1"/>
    <w:rsid w:val="004E7FDB"/>
    <w:rsid w:val="00515EE6"/>
    <w:rsid w:val="00516C95"/>
    <w:rsid w:val="005554AD"/>
    <w:rsid w:val="00567E01"/>
    <w:rsid w:val="00571F1D"/>
    <w:rsid w:val="00573BC3"/>
    <w:rsid w:val="00574AC8"/>
    <w:rsid w:val="00577641"/>
    <w:rsid w:val="00591162"/>
    <w:rsid w:val="005A6FCA"/>
    <w:rsid w:val="005B3E2D"/>
    <w:rsid w:val="005C5B69"/>
    <w:rsid w:val="005D336A"/>
    <w:rsid w:val="005E68BD"/>
    <w:rsid w:val="005F2C3F"/>
    <w:rsid w:val="0060583A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36BFC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330F"/>
    <w:rsid w:val="007D49DB"/>
    <w:rsid w:val="007E53CB"/>
    <w:rsid w:val="007F44E2"/>
    <w:rsid w:val="007F6F0B"/>
    <w:rsid w:val="00805ADD"/>
    <w:rsid w:val="00822643"/>
    <w:rsid w:val="008355E7"/>
    <w:rsid w:val="00836556"/>
    <w:rsid w:val="0085023D"/>
    <w:rsid w:val="008515A5"/>
    <w:rsid w:val="00863702"/>
    <w:rsid w:val="00863823"/>
    <w:rsid w:val="00864B3F"/>
    <w:rsid w:val="00864CCA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202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2513"/>
    <w:rsid w:val="00A80DCE"/>
    <w:rsid w:val="00A85B4B"/>
    <w:rsid w:val="00AA0EAA"/>
    <w:rsid w:val="00AA19DB"/>
    <w:rsid w:val="00AB1567"/>
    <w:rsid w:val="00AB6076"/>
    <w:rsid w:val="00AD3F66"/>
    <w:rsid w:val="00AF0E45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A719F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1265"/>
    <w:rsid w:val="00D63359"/>
    <w:rsid w:val="00D63F85"/>
    <w:rsid w:val="00D72960"/>
    <w:rsid w:val="00D84702"/>
    <w:rsid w:val="00D91A6A"/>
    <w:rsid w:val="00DA243B"/>
    <w:rsid w:val="00DB39C2"/>
    <w:rsid w:val="00DB63E6"/>
    <w:rsid w:val="00DE47C6"/>
    <w:rsid w:val="00DE50A3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4436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445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2023-10-24T18:47:00Z</dcterms:created>
  <dcterms:modified xsi:type="dcterms:W3CDTF">2023-10-24T18:48:00Z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