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75C1A838" w:rsidR="005D336A" w:rsidRDefault="001C387C" w:rsidP="001C387C">
      <w:pPr>
        <w:tabs>
          <w:tab w:val="center" w:pos="5040"/>
          <w:tab w:val="left" w:pos="6510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  <w:r w:rsidR="00C230C0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22736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1717F0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1717F0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1717F0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064D7565" w14:textId="54082B86" w:rsidR="00C451B3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19AF63D2" w14:textId="15E6F07A" w:rsidR="0022736B" w:rsidRPr="0034772F" w:rsidRDefault="00C528FC" w:rsidP="001C387C">
      <w:pPr>
        <w:pStyle w:val="Prrafodelista"/>
        <w:numPr>
          <w:ilvl w:val="0"/>
          <w:numId w:val="28"/>
        </w:numPr>
        <w:spacing w:before="120" w:after="120" w:line="312" w:lineRule="auto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="001717F0"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denominado </w:t>
      </w:r>
      <w:r w:rsidR="001C387C" w:rsidRPr="001C387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“Mantenimiento a los equipos de purificación y depósitos de agua potable para consumo humano y agua pluvial instalados en inmuebles ubicados en la Ciudad de México</w:t>
      </w:r>
      <w:r w:rsidR="001717F0" w:rsidRPr="0034772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”, </w:t>
      </w:r>
      <w:r w:rsidR="00626160"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C02E2C" w:rsidRPr="0034772F">
        <w:rPr>
          <w:rFonts w:ascii="Arial" w:eastAsia="Times New Roman" w:hAnsi="Arial"/>
          <w:sz w:val="20"/>
          <w:szCs w:val="20"/>
          <w:lang w:val="es-ES" w:eastAsia="es-ES"/>
        </w:rPr>
        <w:t>en</w:t>
      </w:r>
      <w:r w:rsidR="001C387C">
        <w:rPr>
          <w:rFonts w:ascii="Arial" w:eastAsia="Times New Roman" w:hAnsi="Arial"/>
          <w:sz w:val="20"/>
          <w:szCs w:val="20"/>
          <w:lang w:val="es-ES" w:eastAsia="es-ES"/>
        </w:rPr>
        <w:t xml:space="preserve"> los siguientes inmuebles</w:t>
      </w:r>
      <w:r w:rsidR="0022736B" w:rsidRPr="0034772F">
        <w:rPr>
          <w:rFonts w:ascii="Arial" w:eastAsia="Times New Roman" w:hAnsi="Arial"/>
          <w:sz w:val="20"/>
          <w:szCs w:val="20"/>
          <w:lang w:val="es-ES" w:eastAsia="es-ES"/>
        </w:rPr>
        <w:t>:</w:t>
      </w:r>
    </w:p>
    <w:p w14:paraId="7895417B" w14:textId="0223973E" w:rsidR="0022736B" w:rsidRPr="0034772F" w:rsidRDefault="0022736B" w:rsidP="001C387C">
      <w:pPr>
        <w:pStyle w:val="Prrafodelista"/>
        <w:numPr>
          <w:ilvl w:val="0"/>
          <w:numId w:val="29"/>
        </w:numPr>
        <w:spacing w:before="120" w:after="120" w:line="312" w:lineRule="auto"/>
        <w:ind w:left="1276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4772F">
        <w:rPr>
          <w:rFonts w:ascii="Arial" w:hAnsi="Arial" w:cs="Arial"/>
          <w:color w:val="000000" w:themeColor="text1"/>
          <w:sz w:val="20"/>
          <w:szCs w:val="20"/>
        </w:rPr>
        <w:t xml:space="preserve">Centro de Desarrollo Infantil (CENDI), ubicado en </w:t>
      </w:r>
      <w:r w:rsidR="0034772F">
        <w:rPr>
          <w:rFonts w:ascii="Arial" w:hAnsi="Arial" w:cs="Arial"/>
          <w:color w:val="000000" w:themeColor="text1"/>
          <w:sz w:val="20"/>
          <w:szCs w:val="20"/>
        </w:rPr>
        <w:t xml:space="preserve">calle </w:t>
      </w:r>
      <w:r w:rsidRPr="0034772F">
        <w:rPr>
          <w:rFonts w:ascii="Arial" w:hAnsi="Arial" w:cs="Arial"/>
          <w:color w:val="000000" w:themeColor="text1"/>
          <w:sz w:val="20"/>
          <w:szCs w:val="20"/>
        </w:rPr>
        <w:t>Chimalpopoca número 112, esquina San Salvador el Verde, colonia Centro, alcaldía Cuauhtémoc, código postal 06080, Ciudad de México.</w:t>
      </w:r>
    </w:p>
    <w:p w14:paraId="10FE15DB" w14:textId="774D632A" w:rsidR="0022736B" w:rsidRPr="0034772F" w:rsidRDefault="0022736B" w:rsidP="001C387C">
      <w:pPr>
        <w:pStyle w:val="Prrafodelista"/>
        <w:numPr>
          <w:ilvl w:val="0"/>
          <w:numId w:val="29"/>
        </w:numPr>
        <w:spacing w:before="120" w:after="120" w:line="312" w:lineRule="auto"/>
        <w:ind w:left="1276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4772F">
        <w:rPr>
          <w:rFonts w:ascii="Arial" w:hAnsi="Arial" w:cs="Arial"/>
          <w:color w:val="000000" w:themeColor="text1"/>
          <w:sz w:val="20"/>
          <w:szCs w:val="20"/>
        </w:rPr>
        <w:t>Edificio Sede</w:t>
      </w:r>
      <w:r w:rsidR="0034772F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34772F">
        <w:rPr>
          <w:rFonts w:ascii="Arial" w:hAnsi="Arial" w:cs="Arial"/>
          <w:color w:val="000000" w:themeColor="text1"/>
          <w:sz w:val="20"/>
          <w:szCs w:val="20"/>
        </w:rPr>
        <w:t>ubicado en avenida José María Pino Suárez número 2, colonia Centro, alcaldía Cuauhtémoc, código postal 06060, Ciudad de México.</w:t>
      </w:r>
    </w:p>
    <w:p w14:paraId="7E9923EF" w14:textId="3336CFF0" w:rsidR="0022736B" w:rsidRPr="0034772F" w:rsidRDefault="0022736B" w:rsidP="001C387C">
      <w:pPr>
        <w:pStyle w:val="Prrafodelista"/>
        <w:numPr>
          <w:ilvl w:val="0"/>
          <w:numId w:val="29"/>
        </w:numPr>
        <w:spacing w:before="120" w:after="120" w:line="312" w:lineRule="auto"/>
        <w:ind w:left="1276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4772F">
        <w:rPr>
          <w:rFonts w:ascii="Arial" w:hAnsi="Arial" w:cs="Arial"/>
          <w:color w:val="000000" w:themeColor="text1"/>
          <w:sz w:val="20"/>
          <w:szCs w:val="20"/>
        </w:rPr>
        <w:t xml:space="preserve">Edificio Sede Alterna (Revolución), </w:t>
      </w:r>
      <w:r w:rsidR="001C387C">
        <w:rPr>
          <w:rFonts w:ascii="Arial" w:hAnsi="Arial" w:cs="Arial"/>
          <w:color w:val="000000" w:themeColor="text1"/>
          <w:sz w:val="20"/>
          <w:szCs w:val="20"/>
        </w:rPr>
        <w:t xml:space="preserve">ubicado en </w:t>
      </w:r>
      <w:r w:rsidRPr="0034772F">
        <w:rPr>
          <w:rFonts w:ascii="Arial" w:hAnsi="Arial" w:cs="Arial"/>
          <w:color w:val="000000" w:themeColor="text1"/>
          <w:sz w:val="20"/>
          <w:szCs w:val="20"/>
        </w:rPr>
        <w:t>avenida Revolución</w:t>
      </w:r>
      <w:r w:rsidR="0034772F">
        <w:rPr>
          <w:rFonts w:ascii="Arial" w:hAnsi="Arial" w:cs="Arial"/>
          <w:color w:val="000000" w:themeColor="text1"/>
          <w:sz w:val="20"/>
          <w:szCs w:val="20"/>
        </w:rPr>
        <w:t xml:space="preserve"> número</w:t>
      </w:r>
      <w:r w:rsidRPr="0034772F">
        <w:rPr>
          <w:rFonts w:ascii="Arial" w:hAnsi="Arial" w:cs="Arial"/>
          <w:color w:val="000000" w:themeColor="text1"/>
          <w:sz w:val="20"/>
          <w:szCs w:val="20"/>
        </w:rPr>
        <w:t xml:space="preserve"> 1508,</w:t>
      </w:r>
      <w:r w:rsidR="001C387C">
        <w:rPr>
          <w:rFonts w:ascii="Arial" w:hAnsi="Arial" w:cs="Arial"/>
          <w:color w:val="000000" w:themeColor="text1"/>
          <w:sz w:val="20"/>
          <w:szCs w:val="20"/>
        </w:rPr>
        <w:t xml:space="preserve"> colonia</w:t>
      </w:r>
      <w:r w:rsidRPr="0034772F">
        <w:rPr>
          <w:rFonts w:ascii="Arial" w:hAnsi="Arial" w:cs="Arial"/>
          <w:color w:val="000000" w:themeColor="text1"/>
          <w:sz w:val="20"/>
          <w:szCs w:val="20"/>
        </w:rPr>
        <w:t xml:space="preserve"> Guadalupe </w:t>
      </w:r>
      <w:proofErr w:type="spellStart"/>
      <w:r w:rsidRPr="0034772F">
        <w:rPr>
          <w:rFonts w:ascii="Arial" w:hAnsi="Arial" w:cs="Arial"/>
          <w:color w:val="000000" w:themeColor="text1"/>
          <w:sz w:val="20"/>
          <w:szCs w:val="20"/>
        </w:rPr>
        <w:t>Inn</w:t>
      </w:r>
      <w:proofErr w:type="spellEnd"/>
      <w:r w:rsidRPr="0034772F">
        <w:rPr>
          <w:rFonts w:ascii="Arial" w:hAnsi="Arial" w:cs="Arial"/>
          <w:color w:val="000000" w:themeColor="text1"/>
          <w:sz w:val="20"/>
          <w:szCs w:val="20"/>
        </w:rPr>
        <w:t>, Álvaro Obregón,</w:t>
      </w:r>
      <w:r w:rsidR="0034772F">
        <w:rPr>
          <w:rFonts w:ascii="Arial" w:hAnsi="Arial" w:cs="Arial"/>
          <w:color w:val="000000" w:themeColor="text1"/>
          <w:sz w:val="20"/>
          <w:szCs w:val="20"/>
        </w:rPr>
        <w:t xml:space="preserve"> código</w:t>
      </w:r>
      <w:r w:rsidR="001C387C">
        <w:rPr>
          <w:rFonts w:ascii="Arial" w:hAnsi="Arial" w:cs="Arial"/>
          <w:color w:val="000000" w:themeColor="text1"/>
          <w:sz w:val="20"/>
          <w:szCs w:val="20"/>
        </w:rPr>
        <w:t xml:space="preserve"> postal</w:t>
      </w:r>
      <w:r w:rsidRPr="0034772F">
        <w:rPr>
          <w:rFonts w:ascii="Arial" w:hAnsi="Arial" w:cs="Arial"/>
          <w:color w:val="000000" w:themeColor="text1"/>
          <w:sz w:val="20"/>
          <w:szCs w:val="20"/>
        </w:rPr>
        <w:t xml:space="preserve"> 01020</w:t>
      </w:r>
      <w:r w:rsidR="001C387C">
        <w:rPr>
          <w:rFonts w:ascii="Arial" w:hAnsi="Arial" w:cs="Arial"/>
          <w:color w:val="000000" w:themeColor="text1"/>
          <w:sz w:val="20"/>
          <w:szCs w:val="20"/>
        </w:rPr>
        <w:t>,</w:t>
      </w:r>
      <w:r w:rsidRPr="0034772F">
        <w:rPr>
          <w:rFonts w:ascii="Arial" w:hAnsi="Arial" w:cs="Arial"/>
          <w:color w:val="000000" w:themeColor="text1"/>
          <w:sz w:val="20"/>
          <w:szCs w:val="20"/>
        </w:rPr>
        <w:t xml:space="preserve"> Ciudad de México.</w:t>
      </w:r>
    </w:p>
    <w:p w14:paraId="761F1D23" w14:textId="13570501" w:rsidR="00A95E60" w:rsidRPr="0034772F" w:rsidRDefault="0022736B" w:rsidP="001C387C">
      <w:pPr>
        <w:pStyle w:val="Prrafodelista"/>
        <w:numPr>
          <w:ilvl w:val="0"/>
          <w:numId w:val="29"/>
        </w:numPr>
        <w:spacing w:before="120" w:after="120" w:line="312" w:lineRule="auto"/>
        <w:ind w:left="1276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4772F">
        <w:rPr>
          <w:rFonts w:ascii="Arial" w:hAnsi="Arial" w:cs="Arial"/>
          <w:color w:val="000000" w:themeColor="text1"/>
          <w:sz w:val="20"/>
          <w:szCs w:val="20"/>
        </w:rPr>
        <w:t>Edificio 5 de Febrero</w:t>
      </w:r>
      <w:r w:rsidR="0034772F">
        <w:rPr>
          <w:rFonts w:ascii="Arial" w:hAnsi="Arial" w:cs="Arial"/>
          <w:color w:val="000000" w:themeColor="text1"/>
          <w:sz w:val="20"/>
          <w:szCs w:val="20"/>
        </w:rPr>
        <w:t>,</w:t>
      </w:r>
      <w:r w:rsidRPr="0034772F">
        <w:rPr>
          <w:rFonts w:ascii="Arial" w:hAnsi="Arial" w:cs="Arial"/>
          <w:color w:val="000000" w:themeColor="text1"/>
          <w:sz w:val="20"/>
          <w:szCs w:val="20"/>
        </w:rPr>
        <w:t xml:space="preserve"> ubicado en calle Chimalpopoca número 112, esquina 5 de Febrero, colonia Centro, alcaldía Cuauhtémoc, código postal 06080, Ciudad de México.</w:t>
      </w:r>
      <w:r w:rsidR="00C02E2C"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201CB"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  </w:t>
      </w:r>
    </w:p>
    <w:p w14:paraId="1730A20A" w14:textId="004F1D2E" w:rsidR="00626160" w:rsidRPr="00E201CB" w:rsidRDefault="008033C8" w:rsidP="001C387C">
      <w:pPr>
        <w:pStyle w:val="Prrafodelista"/>
        <w:spacing w:before="120" w:after="120" w:line="312" w:lineRule="auto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201CB">
        <w:rPr>
          <w:rFonts w:ascii="Arial" w:eastAsia="Times New Roman" w:hAnsi="Arial"/>
          <w:sz w:val="20"/>
          <w:szCs w:val="20"/>
          <w:lang w:val="es-ES" w:eastAsia="es-ES"/>
        </w:rPr>
        <w:t>Conforme a la descripción del servicio señalada en e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626160" w:rsidRPr="008D20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8D20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F2505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31970" w:rsidRPr="00E201CB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E27449D" w14:textId="2052DC9E" w:rsidR="00392608" w:rsidRPr="00AA0EAA" w:rsidRDefault="00AA0EAA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9F3BD2" w14:textId="5C3FBD43" w:rsidR="00392608" w:rsidRDefault="00392608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1ED526C" w14:textId="10CBCCB0" w:rsidR="0034772F" w:rsidRPr="0034772F" w:rsidRDefault="00581E0B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será </w:t>
      </w:r>
      <w:r w:rsidR="0034772F" w:rsidRPr="0034772F">
        <w:rPr>
          <w:rFonts w:ascii="Arial" w:eastAsia="Times New Roman" w:hAnsi="Arial"/>
          <w:sz w:val="20"/>
          <w:szCs w:val="20"/>
          <w:lang w:val="es-ES" w:eastAsia="es-ES"/>
        </w:rPr>
        <w:t>del dos de enero al treinta y uno de diciembre de dos mil veinticinco</w:t>
      </w:r>
      <w:r w:rsidR="0034772F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5F445B45" w14:textId="3EE4DEB0" w:rsidR="008E06FC" w:rsidRPr="00BC71BE" w:rsidRDefault="00DB63E6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C71BE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BC71BE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</w:t>
      </w:r>
      <w:r w:rsidR="0034772F" w:rsidRPr="00BC71BE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 </w:t>
      </w:r>
      <w:r w:rsidR="00BC71BE" w:rsidRPr="00BC71BE">
        <w:rPr>
          <w:rFonts w:ascii="Arial" w:eastAsia="Times New Roman" w:hAnsi="Arial"/>
          <w:sz w:val="20"/>
          <w:szCs w:val="20"/>
          <w:lang w:val="es-ES" w:eastAsia="es-ES"/>
        </w:rPr>
        <w:t>a mes vencido por trabajos ejecutados programados y a entera satisfacción de la Suprema Corte de Justicia de la Nación</w:t>
      </w:r>
      <w:r w:rsidR="00C47706" w:rsidRPr="00BC71BE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C87A832" w14:textId="77777777" w:rsidR="0034772F" w:rsidRPr="0034772F" w:rsidRDefault="0034772F" w:rsidP="001C387C">
      <w:pPr>
        <w:pStyle w:val="Prrafodelista"/>
        <w:spacing w:before="120" w:after="120" w:line="312" w:lineRule="auto"/>
        <w:contextualSpacing w:val="0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DA932AD" w14:textId="1102EE6B" w:rsidR="00DE77D9" w:rsidRPr="00DE77D9" w:rsidRDefault="00DE77D9" w:rsidP="001C387C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eastAsia="es-ES"/>
        </w:rPr>
      </w:pPr>
      <w:r>
        <w:rPr>
          <w:rFonts w:ascii="Arial" w:eastAsia="Times New Roman" w:hAnsi="Arial"/>
          <w:sz w:val="20"/>
          <w:szCs w:val="20"/>
          <w:lang w:eastAsia="es-ES"/>
        </w:rPr>
        <w:lastRenderedPageBreak/>
        <w:t>Asimismo, acepto que l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os importes correspondientes al ejercicio fiscal 2025 estarán sujetos a que este Alto Tribunal cuente con los recursos presupuestales destinados para tales efectos, de conformidad con lo establecido en los artículos </w:t>
      </w:r>
      <w:r w:rsidR="007F05ED">
        <w:rPr>
          <w:rFonts w:ascii="Arial" w:eastAsia="Times New Roman" w:hAnsi="Arial"/>
          <w:sz w:val="20"/>
          <w:szCs w:val="20"/>
          <w:lang w:eastAsia="es-ES"/>
        </w:rPr>
        <w:t>29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, fracción III del Acuerdo General de Administración </w:t>
      </w:r>
      <w:r w:rsidR="007F05ED">
        <w:rPr>
          <w:rFonts w:ascii="Arial" w:eastAsia="Times New Roman" w:hAnsi="Arial"/>
          <w:sz w:val="20"/>
          <w:szCs w:val="20"/>
          <w:lang w:eastAsia="es-ES"/>
        </w:rPr>
        <w:t>VII/2024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 y 35 de la Ley Federal de Presupuesto y Responsabilidad Hacendaria, sin que la falta de éstos origine responsabilidad para la Suprema Corte de Justicia de la Nación.</w:t>
      </w:r>
    </w:p>
    <w:p w14:paraId="4EC8B51E" w14:textId="77777777" w:rsidR="0034772F" w:rsidRDefault="00EE32A1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9675AE" w:rsidRPr="0034772F">
        <w:rPr>
          <w:rFonts w:ascii="Arial" w:eastAsia="Times New Roman" w:hAnsi="Arial"/>
          <w:sz w:val="20"/>
          <w:szCs w:val="20"/>
          <w:lang w:val="es-ES" w:eastAsia="es-ES"/>
        </w:rPr>
        <w:t>garantía por un mínimo de doce meses a partir de la fecha de recepción del servicio a entera satisfacción de la Suprema Corte de Justicia de la Nación, respecto de la calidad del servicio ejecutado</w:t>
      </w:r>
      <w:bookmarkStart w:id="0" w:name="_Hlk169793968"/>
      <w:r w:rsidR="0034772F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D76ABA5" w14:textId="5F049B5A" w:rsidR="00655A16" w:rsidRPr="0034772F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9.8 de la convocatoria/bases</w:t>
      </w:r>
      <w:bookmarkEnd w:id="0"/>
      <w:r w:rsidRPr="0034772F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49D4BED" w14:textId="7CA3C655" w:rsidR="00C451B3" w:rsidRPr="00FB5072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1C387C" w:rsidRDefault="00C451B3" w:rsidP="001C387C">
      <w:pPr>
        <w:spacing w:before="120" w:after="120" w:line="312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418BB109" w14:textId="77777777" w:rsidR="00C451B3" w:rsidRPr="00C56312" w:rsidRDefault="00C451B3" w:rsidP="001C387C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F0FD40F" w14:textId="77777777" w:rsidR="00A72513" w:rsidRPr="00C56312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7E44168" w14:textId="488988D3" w:rsidR="00516C95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</w:t>
      </w:r>
      <w:r w:rsidR="00F24E07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</w:p>
    <w:p w14:paraId="292FF040" w14:textId="77777777" w:rsidR="00C91095" w:rsidRPr="00FB5072" w:rsidRDefault="00C91095" w:rsidP="001C387C">
      <w:pPr>
        <w:spacing w:before="120" w:after="120" w:line="312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0C1AD33" w14:textId="77777777" w:rsidR="00591162" w:rsidRDefault="00591162" w:rsidP="001C387C">
      <w:pPr>
        <w:spacing w:before="120" w:after="120" w:line="312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C387C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2218FECB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C387C">
      <w:pPr>
        <w:spacing w:before="120" w:after="120" w:line="312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1FEEF3F5" w14:textId="29D0FF52" w:rsidR="00A3244A" w:rsidRDefault="00C91095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B9922F6" w14:textId="77777777" w:rsidR="001C387C" w:rsidRPr="0034772F" w:rsidRDefault="0034772F" w:rsidP="00310ED2">
      <w:pPr>
        <w:pStyle w:val="Prrafodelista"/>
        <w:numPr>
          <w:ilvl w:val="0"/>
          <w:numId w:val="32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denominado </w:t>
      </w:r>
      <w:r w:rsidRPr="0034772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“Mantenimiento a los equipos de purificación de agua pluvial instalados en Inmuebles ubicados en la Ciudad de México”, </w:t>
      </w:r>
      <w:r w:rsidR="001C387C" w:rsidRPr="0034772F">
        <w:rPr>
          <w:rFonts w:ascii="Arial" w:eastAsia="Times New Roman" w:hAnsi="Arial"/>
          <w:sz w:val="20"/>
          <w:szCs w:val="20"/>
          <w:lang w:val="es-ES" w:eastAsia="es-ES"/>
        </w:rPr>
        <w:t>se efectuará en</w:t>
      </w:r>
      <w:r w:rsidR="001C387C">
        <w:rPr>
          <w:rFonts w:ascii="Arial" w:eastAsia="Times New Roman" w:hAnsi="Arial"/>
          <w:sz w:val="20"/>
          <w:szCs w:val="20"/>
          <w:lang w:val="es-ES" w:eastAsia="es-ES"/>
        </w:rPr>
        <w:t xml:space="preserve"> los siguientes inmuebles</w:t>
      </w:r>
      <w:r w:rsidR="001C387C" w:rsidRPr="0034772F">
        <w:rPr>
          <w:rFonts w:ascii="Arial" w:eastAsia="Times New Roman" w:hAnsi="Arial"/>
          <w:sz w:val="20"/>
          <w:szCs w:val="20"/>
          <w:lang w:val="es-ES" w:eastAsia="es-ES"/>
        </w:rPr>
        <w:t>:</w:t>
      </w:r>
    </w:p>
    <w:p w14:paraId="5CDEE6A5" w14:textId="77777777" w:rsidR="001C387C" w:rsidRPr="0034772F" w:rsidRDefault="001C387C" w:rsidP="001C387C">
      <w:pPr>
        <w:pStyle w:val="Prrafodelista"/>
        <w:numPr>
          <w:ilvl w:val="0"/>
          <w:numId w:val="29"/>
        </w:numPr>
        <w:spacing w:before="120" w:after="120" w:line="312" w:lineRule="auto"/>
        <w:ind w:left="1276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4772F">
        <w:rPr>
          <w:rFonts w:ascii="Arial" w:hAnsi="Arial" w:cs="Arial"/>
          <w:color w:val="000000" w:themeColor="text1"/>
          <w:sz w:val="20"/>
          <w:szCs w:val="20"/>
        </w:rPr>
        <w:t xml:space="preserve">Centro de Desarrollo Infantil (CENDI), ubicado en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calle </w:t>
      </w:r>
      <w:r w:rsidRPr="0034772F">
        <w:rPr>
          <w:rFonts w:ascii="Arial" w:hAnsi="Arial" w:cs="Arial"/>
          <w:color w:val="000000" w:themeColor="text1"/>
          <w:sz w:val="20"/>
          <w:szCs w:val="20"/>
        </w:rPr>
        <w:t>Chimalpopoca número 112, esquina San Salvador el Verde, colonia Centro, alcaldía Cuauhtémoc, código postal 06080, Ciudad de México.</w:t>
      </w:r>
    </w:p>
    <w:p w14:paraId="6E433961" w14:textId="77777777" w:rsidR="001C387C" w:rsidRPr="0034772F" w:rsidRDefault="001C387C" w:rsidP="001C387C">
      <w:pPr>
        <w:pStyle w:val="Prrafodelista"/>
        <w:numPr>
          <w:ilvl w:val="0"/>
          <w:numId w:val="29"/>
        </w:numPr>
        <w:spacing w:before="120" w:after="120" w:line="312" w:lineRule="auto"/>
        <w:ind w:left="1276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4772F">
        <w:rPr>
          <w:rFonts w:ascii="Arial" w:hAnsi="Arial" w:cs="Arial"/>
          <w:color w:val="000000" w:themeColor="text1"/>
          <w:sz w:val="20"/>
          <w:szCs w:val="20"/>
        </w:rPr>
        <w:t>Edificio Sede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34772F">
        <w:rPr>
          <w:rFonts w:ascii="Arial" w:hAnsi="Arial" w:cs="Arial"/>
          <w:color w:val="000000" w:themeColor="text1"/>
          <w:sz w:val="20"/>
          <w:szCs w:val="20"/>
        </w:rPr>
        <w:t>ubicado en avenida José María Pino Suárez número 2, colonia Centro, alcaldía Cuauhtémoc, código postal 06060, Ciudad de México.</w:t>
      </w:r>
    </w:p>
    <w:p w14:paraId="23FD3E98" w14:textId="77777777" w:rsidR="001C387C" w:rsidRPr="0034772F" w:rsidRDefault="001C387C" w:rsidP="001C387C">
      <w:pPr>
        <w:pStyle w:val="Prrafodelista"/>
        <w:numPr>
          <w:ilvl w:val="0"/>
          <w:numId w:val="29"/>
        </w:numPr>
        <w:spacing w:before="120" w:after="120" w:line="312" w:lineRule="auto"/>
        <w:ind w:left="1276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4772F">
        <w:rPr>
          <w:rFonts w:ascii="Arial" w:hAnsi="Arial" w:cs="Arial"/>
          <w:color w:val="000000" w:themeColor="text1"/>
          <w:sz w:val="20"/>
          <w:szCs w:val="20"/>
        </w:rPr>
        <w:t xml:space="preserve">Edificio Sede Alterna (Revolución),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ubicado en </w:t>
      </w:r>
      <w:r w:rsidRPr="0034772F">
        <w:rPr>
          <w:rFonts w:ascii="Arial" w:hAnsi="Arial" w:cs="Arial"/>
          <w:color w:val="000000" w:themeColor="text1"/>
          <w:sz w:val="20"/>
          <w:szCs w:val="20"/>
        </w:rPr>
        <w:t>avenida Revolución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número</w:t>
      </w:r>
      <w:r w:rsidRPr="0034772F">
        <w:rPr>
          <w:rFonts w:ascii="Arial" w:hAnsi="Arial" w:cs="Arial"/>
          <w:color w:val="000000" w:themeColor="text1"/>
          <w:sz w:val="20"/>
          <w:szCs w:val="20"/>
        </w:rPr>
        <w:t xml:space="preserve"> 1508,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colonia</w:t>
      </w:r>
      <w:r w:rsidRPr="0034772F">
        <w:rPr>
          <w:rFonts w:ascii="Arial" w:hAnsi="Arial" w:cs="Arial"/>
          <w:color w:val="000000" w:themeColor="text1"/>
          <w:sz w:val="20"/>
          <w:szCs w:val="20"/>
        </w:rPr>
        <w:t xml:space="preserve"> Guadalupe </w:t>
      </w:r>
      <w:proofErr w:type="spellStart"/>
      <w:r w:rsidRPr="0034772F">
        <w:rPr>
          <w:rFonts w:ascii="Arial" w:hAnsi="Arial" w:cs="Arial"/>
          <w:color w:val="000000" w:themeColor="text1"/>
          <w:sz w:val="20"/>
          <w:szCs w:val="20"/>
        </w:rPr>
        <w:t>Inn</w:t>
      </w:r>
      <w:proofErr w:type="spellEnd"/>
      <w:r w:rsidRPr="0034772F">
        <w:rPr>
          <w:rFonts w:ascii="Arial" w:hAnsi="Arial" w:cs="Arial"/>
          <w:color w:val="000000" w:themeColor="text1"/>
          <w:sz w:val="20"/>
          <w:szCs w:val="20"/>
        </w:rPr>
        <w:t>, Álvaro Obregón,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código postal</w:t>
      </w:r>
      <w:r w:rsidRPr="0034772F">
        <w:rPr>
          <w:rFonts w:ascii="Arial" w:hAnsi="Arial" w:cs="Arial"/>
          <w:color w:val="000000" w:themeColor="text1"/>
          <w:sz w:val="20"/>
          <w:szCs w:val="20"/>
        </w:rPr>
        <w:t xml:space="preserve"> 01020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 w:rsidRPr="0034772F">
        <w:rPr>
          <w:rFonts w:ascii="Arial" w:hAnsi="Arial" w:cs="Arial"/>
          <w:color w:val="000000" w:themeColor="text1"/>
          <w:sz w:val="20"/>
          <w:szCs w:val="20"/>
        </w:rPr>
        <w:t xml:space="preserve"> Ciudad de México.</w:t>
      </w:r>
    </w:p>
    <w:p w14:paraId="4557068A" w14:textId="77777777" w:rsidR="001C387C" w:rsidRPr="0034772F" w:rsidRDefault="001C387C" w:rsidP="001C387C">
      <w:pPr>
        <w:pStyle w:val="Prrafodelista"/>
        <w:numPr>
          <w:ilvl w:val="0"/>
          <w:numId w:val="29"/>
        </w:numPr>
        <w:spacing w:before="120" w:after="120" w:line="312" w:lineRule="auto"/>
        <w:ind w:left="1276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4772F">
        <w:rPr>
          <w:rFonts w:ascii="Arial" w:hAnsi="Arial" w:cs="Arial"/>
          <w:color w:val="000000" w:themeColor="text1"/>
          <w:sz w:val="20"/>
          <w:szCs w:val="20"/>
        </w:rPr>
        <w:lastRenderedPageBreak/>
        <w:t>Edificio 5 de Febrero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 w:rsidRPr="0034772F">
        <w:rPr>
          <w:rFonts w:ascii="Arial" w:hAnsi="Arial" w:cs="Arial"/>
          <w:color w:val="000000" w:themeColor="text1"/>
          <w:sz w:val="20"/>
          <w:szCs w:val="20"/>
        </w:rPr>
        <w:t xml:space="preserve"> ubicado en calle Chimalpopoca número 112, esquina 5 de Febrero, colonia Centro, alcaldía Cuauhtémoc, código postal 06080, Ciudad de México.</w:t>
      </w: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   </w:t>
      </w:r>
    </w:p>
    <w:p w14:paraId="4354C6D8" w14:textId="33E800A6" w:rsidR="008143EC" w:rsidRPr="0034772F" w:rsidRDefault="00ED754E" w:rsidP="001C387C">
      <w:pPr>
        <w:pStyle w:val="Prrafodelista"/>
        <w:numPr>
          <w:ilvl w:val="0"/>
          <w:numId w:val="30"/>
        </w:numPr>
        <w:spacing w:before="120" w:after="120" w:line="312" w:lineRule="auto"/>
        <w:ind w:left="709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del servicio señalada en el </w:t>
      </w:r>
      <w:r w:rsidRPr="0034772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34772F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suscriba.</w:t>
      </w:r>
    </w:p>
    <w:p w14:paraId="10727D8C" w14:textId="3FAFA4DD" w:rsidR="00A3244A" w:rsidRDefault="00A3244A" w:rsidP="001C387C">
      <w:pPr>
        <w:pStyle w:val="Prrafodelista"/>
        <w:numPr>
          <w:ilvl w:val="0"/>
          <w:numId w:val="30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8087A11" w14:textId="77777777" w:rsidR="00253662" w:rsidRDefault="00A3244A" w:rsidP="001C387C">
      <w:pPr>
        <w:pStyle w:val="Prrafodelista"/>
        <w:numPr>
          <w:ilvl w:val="0"/>
          <w:numId w:val="30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2BD82712" w14:textId="46049E31" w:rsidR="0034772F" w:rsidRPr="0034772F" w:rsidRDefault="00581E0B" w:rsidP="001C387C">
      <w:pPr>
        <w:pStyle w:val="Prrafodelista"/>
        <w:numPr>
          <w:ilvl w:val="0"/>
          <w:numId w:val="30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acepto </w:t>
      </w:r>
      <w:r w:rsidR="00A3244A"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DA387E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DA387E"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 plazo de ejecución será </w:t>
      </w:r>
      <w:r w:rsidR="0034772F" w:rsidRPr="0034772F">
        <w:rPr>
          <w:rFonts w:ascii="Arial" w:eastAsia="Times New Roman" w:hAnsi="Arial"/>
          <w:sz w:val="20"/>
          <w:szCs w:val="20"/>
          <w:lang w:val="es-ES" w:eastAsia="es-ES"/>
        </w:rPr>
        <w:t>del dos de enero al treinta y uno de diciembre de dos mil veinticinco</w:t>
      </w:r>
      <w:r w:rsidR="0034772F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20BCFDF" w14:textId="4E21A8AC" w:rsidR="00C47706" w:rsidRDefault="00A3244A" w:rsidP="001C387C">
      <w:pPr>
        <w:pStyle w:val="Prrafodelista"/>
        <w:numPr>
          <w:ilvl w:val="0"/>
          <w:numId w:val="30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8E06FC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BC71BE" w:rsidRPr="00BC71BE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 a mes vencido por trabajos ejecutados programados y a entera satisfacción de la Suprema Corte de Justicia de la Nación</w:t>
      </w:r>
      <w:r w:rsidR="00C47706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6C7E99B" w14:textId="39ABD1B4" w:rsidR="00DE77D9" w:rsidRPr="00DE77D9" w:rsidRDefault="00DE77D9" w:rsidP="001C387C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eastAsia="es-ES"/>
        </w:rPr>
      </w:pPr>
      <w:r>
        <w:rPr>
          <w:rFonts w:ascii="Arial" w:eastAsia="Times New Roman" w:hAnsi="Arial"/>
          <w:sz w:val="20"/>
          <w:szCs w:val="20"/>
          <w:lang w:eastAsia="es-ES"/>
        </w:rPr>
        <w:t>Asimismo, acepto que l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os importes correspondientes al ejercicio fiscal 2025 estarán sujetos a que este Alto Tribunal cuente con los recursos presupuestales destinados para tales efectos, de conformidad con lo establecido en los artículos </w:t>
      </w:r>
      <w:r w:rsidR="00874A89">
        <w:rPr>
          <w:rFonts w:ascii="Arial" w:eastAsia="Times New Roman" w:hAnsi="Arial"/>
          <w:sz w:val="20"/>
          <w:szCs w:val="20"/>
          <w:lang w:eastAsia="es-ES"/>
        </w:rPr>
        <w:t>29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, fracción III del Acuerdo General de Administración </w:t>
      </w:r>
      <w:r w:rsidR="00874A89">
        <w:rPr>
          <w:rFonts w:ascii="Arial" w:eastAsia="Times New Roman" w:hAnsi="Arial"/>
          <w:sz w:val="20"/>
          <w:szCs w:val="20"/>
          <w:lang w:eastAsia="es-ES"/>
        </w:rPr>
        <w:t>VII/2024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 y 35 de la Ley Federal de Presupuesto y Responsabilidad Hacendaria, sin que la falta de éstos origine responsabilidad para la Suprema Corte de Justicia de la Nación.</w:t>
      </w:r>
    </w:p>
    <w:p w14:paraId="6FA5DAC7" w14:textId="7DBBE52C" w:rsidR="00C47706" w:rsidRPr="00C47706" w:rsidRDefault="008143EC" w:rsidP="001C387C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0395A" w:rsidRPr="00C47706">
        <w:rPr>
          <w:rFonts w:ascii="Arial" w:eastAsia="Times New Roman" w:hAnsi="Arial"/>
          <w:sz w:val="20"/>
          <w:szCs w:val="20"/>
          <w:lang w:val="es-ES" w:eastAsia="es-ES"/>
        </w:rPr>
        <w:t xml:space="preserve">Otorgaré </w:t>
      </w:r>
      <w:r w:rsidR="009675AE" w:rsidRPr="00C47706">
        <w:rPr>
          <w:rFonts w:ascii="Arial" w:eastAsia="Times New Roman" w:hAnsi="Arial"/>
          <w:sz w:val="20"/>
          <w:szCs w:val="20"/>
          <w:lang w:val="es-ES" w:eastAsia="es-ES"/>
        </w:rPr>
        <w:t xml:space="preserve">garantía </w:t>
      </w:r>
      <w:r w:rsidR="00C47706" w:rsidRPr="00C47706">
        <w:rPr>
          <w:rFonts w:ascii="Arial" w:eastAsia="Times New Roman" w:hAnsi="Arial"/>
          <w:sz w:val="20"/>
          <w:szCs w:val="20"/>
          <w:lang w:val="es-ES" w:eastAsia="es-ES"/>
        </w:rPr>
        <w:t>por un mínimo de doce meses a partir de la fecha de recepción del servicio a entera satisfacción de la Suprema Corte de Justicia de la Nación, respecto de la calidad del servicio ejecutado.</w:t>
      </w:r>
    </w:p>
    <w:p w14:paraId="01261005" w14:textId="76BAA676" w:rsidR="00655A16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55A16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9.8 de la convocatoria/bases</w:t>
      </w:r>
    </w:p>
    <w:p w14:paraId="7731B42C" w14:textId="646E34EF" w:rsidR="00C91095" w:rsidRPr="007C497B" w:rsidRDefault="00C91095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C497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310ED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41B3E406" w14:textId="43D68F7C" w:rsidR="00A131F7" w:rsidRDefault="00C91095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A131F7" w:rsidSect="00585341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278EDA" w14:textId="77777777" w:rsidR="00165872" w:rsidRDefault="00165872" w:rsidP="00C451B3">
      <w:pPr>
        <w:spacing w:after="0" w:line="240" w:lineRule="auto"/>
      </w:pPr>
      <w:r>
        <w:separator/>
      </w:r>
    </w:p>
  </w:endnote>
  <w:endnote w:type="continuationSeparator" w:id="0">
    <w:p w14:paraId="5820C926" w14:textId="77777777" w:rsidR="00165872" w:rsidRDefault="0016587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08545231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1717F0">
      <w:rPr>
        <w:rFonts w:ascii="Arial" w:hAnsi="Arial" w:cs="Arial"/>
        <w:sz w:val="10"/>
        <w:szCs w:val="10"/>
        <w:lang w:val="pt-PT"/>
      </w:rPr>
      <w:t>26</w:t>
    </w:r>
    <w:r>
      <w:rPr>
        <w:rFonts w:ascii="Arial" w:hAnsi="Arial" w:cs="Arial"/>
        <w:sz w:val="10"/>
        <w:szCs w:val="10"/>
        <w:lang w:val="pt-PT"/>
      </w:rPr>
      <w:t>/202</w:t>
    </w:r>
    <w:r w:rsidR="0098474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1717F0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573EB" w14:textId="77777777" w:rsidR="00165872" w:rsidRDefault="00165872" w:rsidP="00C451B3">
      <w:pPr>
        <w:spacing w:after="0" w:line="240" w:lineRule="auto"/>
      </w:pPr>
      <w:r>
        <w:separator/>
      </w:r>
    </w:p>
  </w:footnote>
  <w:footnote w:type="continuationSeparator" w:id="0">
    <w:p w14:paraId="79C85C2B" w14:textId="77777777" w:rsidR="00165872" w:rsidRDefault="0016587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AA71C" w14:textId="77777777" w:rsidR="001C387C" w:rsidRPr="00B72ADA" w:rsidRDefault="001C387C" w:rsidP="001C387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58533502"/>
    <w:bookmarkStart w:id="2" w:name="_Hlk58533501"/>
    <w:bookmarkStart w:id="3" w:name="_Hlk58533498"/>
    <w:bookmarkStart w:id="4" w:name="_Hlk58533497"/>
    <w:bookmarkStart w:id="5" w:name="_Hlk182387909"/>
    <w:r w:rsidRPr="002B6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</w:t>
    </w:r>
    <w:r w:rsidRPr="001A3F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DGIF-DACCI/026/202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5319D518" w14:textId="77777777" w:rsidR="001C387C" w:rsidRDefault="001C387C" w:rsidP="001C387C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8521A6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  <w:lang w:val="pt-PT"/>
      </w:rPr>
      <w:t xml:space="preserve"> </w:t>
    </w:r>
    <w:r w:rsidRPr="00FD176B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“</w:t>
    </w: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Mantenimiento a los equipos de purificación y depósitos de </w:t>
    </w:r>
  </w:p>
  <w:p w14:paraId="2110DBE1" w14:textId="77777777" w:rsidR="001C387C" w:rsidRDefault="001C387C" w:rsidP="001C387C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agua potable para consumo humano y agua pluvial instalados en </w:t>
    </w:r>
  </w:p>
  <w:p w14:paraId="10987C07" w14:textId="698CF133" w:rsidR="0034772F" w:rsidRDefault="001C387C" w:rsidP="001C387C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inmuebles ubicados en la Ciudad de México</w:t>
    </w:r>
    <w:r w:rsidRPr="00FD176B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”</w:t>
    </w:r>
    <w:bookmarkEnd w:id="1"/>
    <w:bookmarkEnd w:id="2"/>
    <w:bookmarkEnd w:id="3"/>
    <w:bookmarkEnd w:id="4"/>
    <w:bookmarkEnd w:id="5"/>
  </w:p>
  <w:p w14:paraId="2C070650" w14:textId="77777777" w:rsidR="001C387C" w:rsidRPr="001717F0" w:rsidRDefault="001C387C" w:rsidP="001C387C">
    <w:pPr>
      <w:spacing w:after="0"/>
      <w:ind w:right="17"/>
      <w:jc w:val="center"/>
      <w:rPr>
        <w: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D7642"/>
    <w:multiLevelType w:val="hybridMultilevel"/>
    <w:tmpl w:val="C3C4EE6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56C84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948A2"/>
    <w:multiLevelType w:val="hybridMultilevel"/>
    <w:tmpl w:val="7E3EA2B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D134A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F62FA"/>
    <w:multiLevelType w:val="hybridMultilevel"/>
    <w:tmpl w:val="97006022"/>
    <w:lvl w:ilvl="0" w:tplc="6F00C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7924C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752C1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BE635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70A4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BC41A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B326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FACB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3F4B8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0A575128"/>
    <w:multiLevelType w:val="hybridMultilevel"/>
    <w:tmpl w:val="C8DC27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C7E74"/>
    <w:multiLevelType w:val="hybridMultilevel"/>
    <w:tmpl w:val="C67053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35E2B"/>
    <w:multiLevelType w:val="hybridMultilevel"/>
    <w:tmpl w:val="AFA00B6A"/>
    <w:lvl w:ilvl="0" w:tplc="28E8B4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6FAAC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6507F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221E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712B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F8AE2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DD8D6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422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39CF1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16F86932"/>
    <w:multiLevelType w:val="multilevel"/>
    <w:tmpl w:val="62BA08A4"/>
    <w:styleLink w:val="Estilo4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8F82AC6"/>
    <w:multiLevelType w:val="hybridMultilevel"/>
    <w:tmpl w:val="A5B0025A"/>
    <w:lvl w:ilvl="0" w:tplc="9E0E036A">
      <w:start w:val="1"/>
      <w:numFmt w:val="lowerLetter"/>
      <w:lvlText w:val="%1."/>
      <w:lvlJc w:val="left"/>
      <w:pPr>
        <w:ind w:left="720" w:hanging="360"/>
      </w:pPr>
      <w:rPr>
        <w:lang w:val="es-MX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D7B1D"/>
    <w:multiLevelType w:val="hybridMultilevel"/>
    <w:tmpl w:val="FBFA51A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B79AD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021F32"/>
    <w:multiLevelType w:val="hybridMultilevel"/>
    <w:tmpl w:val="DDBC0980"/>
    <w:lvl w:ilvl="0" w:tplc="D43CB2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84441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F02CD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8863E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5E01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40270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C8C04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2D617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F367A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249E7756"/>
    <w:multiLevelType w:val="hybridMultilevel"/>
    <w:tmpl w:val="6B228B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BF3AD2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E3FA7"/>
    <w:multiLevelType w:val="hybridMultilevel"/>
    <w:tmpl w:val="6400CC60"/>
    <w:lvl w:ilvl="0" w:tplc="F8CEA7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D9A9F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F289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A8871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74033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096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F7C8A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1449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2B0AA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37917241"/>
    <w:multiLevelType w:val="hybridMultilevel"/>
    <w:tmpl w:val="F9EEE716"/>
    <w:lvl w:ilvl="0" w:tplc="C23294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49AA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ADAEA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8FC8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5180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7CAA0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FC42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47831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63A24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F170A8B"/>
    <w:multiLevelType w:val="hybridMultilevel"/>
    <w:tmpl w:val="4E326AD0"/>
    <w:lvl w:ilvl="0" w:tplc="305CBF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63C11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0A8BD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CEAF4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060F0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6EC86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81ECD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11836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A202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1" w15:restartNumberingAfterBreak="0">
    <w:nsid w:val="475134F3"/>
    <w:multiLevelType w:val="hybridMultilevel"/>
    <w:tmpl w:val="040C81F4"/>
    <w:lvl w:ilvl="0" w:tplc="15D00A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9AC44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96A40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21482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40CE9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C8C5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7AC29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9AC0A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6328D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47AB31A9"/>
    <w:multiLevelType w:val="hybridMultilevel"/>
    <w:tmpl w:val="C4C20152"/>
    <w:lvl w:ilvl="0" w:tplc="E6F844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02E7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D5231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43488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D501F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FC8E1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2AA18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3A4D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D6A1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4DD11290"/>
    <w:multiLevelType w:val="hybridMultilevel"/>
    <w:tmpl w:val="4008BF34"/>
    <w:lvl w:ilvl="0" w:tplc="20CEE58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51EBF"/>
    <w:multiLevelType w:val="hybridMultilevel"/>
    <w:tmpl w:val="5538BA5E"/>
    <w:lvl w:ilvl="0" w:tplc="445278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F9A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8CC96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05286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9853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E9C85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F6C79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06CA1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F5C42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5A664696"/>
    <w:multiLevelType w:val="hybridMultilevel"/>
    <w:tmpl w:val="64E06C08"/>
    <w:lvl w:ilvl="0" w:tplc="032282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188AA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DC0FD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75894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80F0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4C06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D5A8E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CE0DC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A9A47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7" w15:restartNumberingAfterBreak="0">
    <w:nsid w:val="5C1B47A7"/>
    <w:multiLevelType w:val="hybridMultilevel"/>
    <w:tmpl w:val="37201404"/>
    <w:lvl w:ilvl="0" w:tplc="497EC9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2D28E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34098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007A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66884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0CCBA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8AE51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6C877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CBA63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5FEC2786"/>
    <w:multiLevelType w:val="hybridMultilevel"/>
    <w:tmpl w:val="E80E276C"/>
    <w:lvl w:ilvl="0" w:tplc="A914DC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0D63B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2980F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DC49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9DC08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898BD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6A652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2207D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26B2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799C2AA8"/>
    <w:multiLevelType w:val="hybridMultilevel"/>
    <w:tmpl w:val="F08E1D6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19"/>
  </w:num>
  <w:num w:numId="2" w16cid:durableId="1559435745">
    <w:abstractNumId w:val="18"/>
  </w:num>
  <w:num w:numId="3" w16cid:durableId="695427390">
    <w:abstractNumId w:val="29"/>
  </w:num>
  <w:num w:numId="4" w16cid:durableId="1590390240">
    <w:abstractNumId w:val="24"/>
  </w:num>
  <w:num w:numId="5" w16cid:durableId="975837455">
    <w:abstractNumId w:val="6"/>
  </w:num>
  <w:num w:numId="6" w16cid:durableId="1667978870">
    <w:abstractNumId w:val="14"/>
  </w:num>
  <w:num w:numId="7" w16cid:durableId="749889396">
    <w:abstractNumId w:val="31"/>
  </w:num>
  <w:num w:numId="8" w16cid:durableId="1152135452">
    <w:abstractNumId w:val="5"/>
  </w:num>
  <w:num w:numId="9" w16cid:durableId="1806965355">
    <w:abstractNumId w:val="7"/>
  </w:num>
  <w:num w:numId="10" w16cid:durableId="1485968281">
    <w:abstractNumId w:val="1"/>
  </w:num>
  <w:num w:numId="11" w16cid:durableId="1676377140">
    <w:abstractNumId w:val="17"/>
  </w:num>
  <w:num w:numId="12" w16cid:durableId="306321552">
    <w:abstractNumId w:val="28"/>
  </w:num>
  <w:num w:numId="13" w16cid:durableId="1495342518">
    <w:abstractNumId w:val="8"/>
  </w:num>
  <w:num w:numId="14" w16cid:durableId="1623075246">
    <w:abstractNumId w:val="21"/>
  </w:num>
  <w:num w:numId="15" w16cid:durableId="1452671060">
    <w:abstractNumId w:val="4"/>
  </w:num>
  <w:num w:numId="16" w16cid:durableId="213079666">
    <w:abstractNumId w:val="16"/>
  </w:num>
  <w:num w:numId="17" w16cid:durableId="492066280">
    <w:abstractNumId w:val="26"/>
  </w:num>
  <w:num w:numId="18" w16cid:durableId="1200432256">
    <w:abstractNumId w:val="20"/>
  </w:num>
  <w:num w:numId="19" w16cid:durableId="1791393195">
    <w:abstractNumId w:val="22"/>
  </w:num>
  <w:num w:numId="20" w16cid:durableId="1247153225">
    <w:abstractNumId w:val="13"/>
  </w:num>
  <w:num w:numId="21" w16cid:durableId="237133138">
    <w:abstractNumId w:val="27"/>
  </w:num>
  <w:num w:numId="22" w16cid:durableId="1168327120">
    <w:abstractNumId w:val="25"/>
  </w:num>
  <w:num w:numId="23" w16cid:durableId="975068280">
    <w:abstractNumId w:val="23"/>
  </w:num>
  <w:num w:numId="24" w16cid:durableId="1420449635">
    <w:abstractNumId w:val="15"/>
  </w:num>
  <w:num w:numId="25" w16cid:durableId="123622238">
    <w:abstractNumId w:val="11"/>
  </w:num>
  <w:num w:numId="26" w16cid:durableId="1890727174">
    <w:abstractNumId w:val="9"/>
  </w:num>
  <w:num w:numId="27" w16cid:durableId="963852821">
    <w:abstractNumId w:val="10"/>
  </w:num>
  <w:num w:numId="28" w16cid:durableId="1947468364">
    <w:abstractNumId w:val="2"/>
  </w:num>
  <w:num w:numId="29" w16cid:durableId="507252959">
    <w:abstractNumId w:val="30"/>
  </w:num>
  <w:num w:numId="30" w16cid:durableId="51540840">
    <w:abstractNumId w:val="0"/>
  </w:num>
  <w:num w:numId="31" w16cid:durableId="1098209266">
    <w:abstractNumId w:val="3"/>
  </w:num>
  <w:num w:numId="32" w16cid:durableId="602226285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1267"/>
    <w:rsid w:val="0001454A"/>
    <w:rsid w:val="000238E9"/>
    <w:rsid w:val="00026B1B"/>
    <w:rsid w:val="00032042"/>
    <w:rsid w:val="00035D8F"/>
    <w:rsid w:val="0003723C"/>
    <w:rsid w:val="000423E7"/>
    <w:rsid w:val="000426B8"/>
    <w:rsid w:val="00042BD9"/>
    <w:rsid w:val="000439D9"/>
    <w:rsid w:val="0005086B"/>
    <w:rsid w:val="00067D8F"/>
    <w:rsid w:val="00076AF3"/>
    <w:rsid w:val="000855C7"/>
    <w:rsid w:val="00090C59"/>
    <w:rsid w:val="00090D53"/>
    <w:rsid w:val="000964B0"/>
    <w:rsid w:val="000A2969"/>
    <w:rsid w:val="000A3C8C"/>
    <w:rsid w:val="000A4B6A"/>
    <w:rsid w:val="000A5520"/>
    <w:rsid w:val="000B280D"/>
    <w:rsid w:val="000C5B9D"/>
    <w:rsid w:val="000C5F87"/>
    <w:rsid w:val="000D2B49"/>
    <w:rsid w:val="000D44D5"/>
    <w:rsid w:val="000E7EB9"/>
    <w:rsid w:val="0010165D"/>
    <w:rsid w:val="00102445"/>
    <w:rsid w:val="0010720D"/>
    <w:rsid w:val="001077FA"/>
    <w:rsid w:val="00122831"/>
    <w:rsid w:val="00122CE3"/>
    <w:rsid w:val="00125C49"/>
    <w:rsid w:val="0014122A"/>
    <w:rsid w:val="00141E19"/>
    <w:rsid w:val="001457EC"/>
    <w:rsid w:val="00145BE7"/>
    <w:rsid w:val="001510CC"/>
    <w:rsid w:val="00153CD6"/>
    <w:rsid w:val="00154A50"/>
    <w:rsid w:val="001643A1"/>
    <w:rsid w:val="00165872"/>
    <w:rsid w:val="001679BE"/>
    <w:rsid w:val="001717F0"/>
    <w:rsid w:val="00171A11"/>
    <w:rsid w:val="00174263"/>
    <w:rsid w:val="0017481B"/>
    <w:rsid w:val="001751DD"/>
    <w:rsid w:val="00182F59"/>
    <w:rsid w:val="001853A0"/>
    <w:rsid w:val="00190C97"/>
    <w:rsid w:val="001917A3"/>
    <w:rsid w:val="001938CC"/>
    <w:rsid w:val="00193F08"/>
    <w:rsid w:val="001A025B"/>
    <w:rsid w:val="001A309D"/>
    <w:rsid w:val="001A4E0F"/>
    <w:rsid w:val="001C18F2"/>
    <w:rsid w:val="001C387C"/>
    <w:rsid w:val="001C6016"/>
    <w:rsid w:val="001D624C"/>
    <w:rsid w:val="001D76DF"/>
    <w:rsid w:val="001E366D"/>
    <w:rsid w:val="001E4A25"/>
    <w:rsid w:val="001E5F73"/>
    <w:rsid w:val="001E64EF"/>
    <w:rsid w:val="001E6AF1"/>
    <w:rsid w:val="001E7771"/>
    <w:rsid w:val="001F3775"/>
    <w:rsid w:val="00201A2D"/>
    <w:rsid w:val="00203302"/>
    <w:rsid w:val="0020419F"/>
    <w:rsid w:val="002234A7"/>
    <w:rsid w:val="00225D75"/>
    <w:rsid w:val="0022736B"/>
    <w:rsid w:val="002301D2"/>
    <w:rsid w:val="002309D7"/>
    <w:rsid w:val="00230FAB"/>
    <w:rsid w:val="00236AEC"/>
    <w:rsid w:val="0023775B"/>
    <w:rsid w:val="002445B6"/>
    <w:rsid w:val="0025195F"/>
    <w:rsid w:val="00252D9C"/>
    <w:rsid w:val="00253662"/>
    <w:rsid w:val="002548B4"/>
    <w:rsid w:val="0026392C"/>
    <w:rsid w:val="0026625E"/>
    <w:rsid w:val="0026751A"/>
    <w:rsid w:val="00276E6D"/>
    <w:rsid w:val="00277993"/>
    <w:rsid w:val="0028451F"/>
    <w:rsid w:val="00284AD5"/>
    <w:rsid w:val="0029385B"/>
    <w:rsid w:val="002A1EAC"/>
    <w:rsid w:val="002A2CBF"/>
    <w:rsid w:val="002A4BB9"/>
    <w:rsid w:val="002A4CA1"/>
    <w:rsid w:val="002B1429"/>
    <w:rsid w:val="002B16E4"/>
    <w:rsid w:val="002C1168"/>
    <w:rsid w:val="002C1F40"/>
    <w:rsid w:val="002D11D0"/>
    <w:rsid w:val="002E1A1F"/>
    <w:rsid w:val="002E1E06"/>
    <w:rsid w:val="002E3318"/>
    <w:rsid w:val="002E6821"/>
    <w:rsid w:val="002F63B3"/>
    <w:rsid w:val="003021E9"/>
    <w:rsid w:val="00310ED2"/>
    <w:rsid w:val="00315F83"/>
    <w:rsid w:val="00320A59"/>
    <w:rsid w:val="003242DC"/>
    <w:rsid w:val="0034772F"/>
    <w:rsid w:val="00347AD0"/>
    <w:rsid w:val="003500FE"/>
    <w:rsid w:val="00360B8A"/>
    <w:rsid w:val="00362AB2"/>
    <w:rsid w:val="0036612D"/>
    <w:rsid w:val="003672AD"/>
    <w:rsid w:val="00372885"/>
    <w:rsid w:val="00377CDA"/>
    <w:rsid w:val="00380835"/>
    <w:rsid w:val="00385887"/>
    <w:rsid w:val="00392608"/>
    <w:rsid w:val="003B0C23"/>
    <w:rsid w:val="003B503B"/>
    <w:rsid w:val="003C3C38"/>
    <w:rsid w:val="003C4524"/>
    <w:rsid w:val="003C4909"/>
    <w:rsid w:val="003C7A8A"/>
    <w:rsid w:val="003D3528"/>
    <w:rsid w:val="003E5B56"/>
    <w:rsid w:val="003E5D50"/>
    <w:rsid w:val="003F034E"/>
    <w:rsid w:val="00401DFE"/>
    <w:rsid w:val="00411237"/>
    <w:rsid w:val="00415C8F"/>
    <w:rsid w:val="004373CB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80C2F"/>
    <w:rsid w:val="00484300"/>
    <w:rsid w:val="0049183B"/>
    <w:rsid w:val="004934C7"/>
    <w:rsid w:val="004948F6"/>
    <w:rsid w:val="00494D10"/>
    <w:rsid w:val="004A34AD"/>
    <w:rsid w:val="004A61C3"/>
    <w:rsid w:val="004B300A"/>
    <w:rsid w:val="004C32A4"/>
    <w:rsid w:val="004E0669"/>
    <w:rsid w:val="004E27E1"/>
    <w:rsid w:val="004E7FDB"/>
    <w:rsid w:val="004F6243"/>
    <w:rsid w:val="004F7DB4"/>
    <w:rsid w:val="00515EE6"/>
    <w:rsid w:val="00516C95"/>
    <w:rsid w:val="00520CAF"/>
    <w:rsid w:val="00521B53"/>
    <w:rsid w:val="00554477"/>
    <w:rsid w:val="00554CD9"/>
    <w:rsid w:val="005604FB"/>
    <w:rsid w:val="00560D33"/>
    <w:rsid w:val="00567E01"/>
    <w:rsid w:val="00571F1D"/>
    <w:rsid w:val="00573BC3"/>
    <w:rsid w:val="0057492D"/>
    <w:rsid w:val="00574AC8"/>
    <w:rsid w:val="00577641"/>
    <w:rsid w:val="00581E0B"/>
    <w:rsid w:val="00585341"/>
    <w:rsid w:val="00591162"/>
    <w:rsid w:val="00593719"/>
    <w:rsid w:val="005A184A"/>
    <w:rsid w:val="005A4E1E"/>
    <w:rsid w:val="005A6FCA"/>
    <w:rsid w:val="005B3E2D"/>
    <w:rsid w:val="005D0323"/>
    <w:rsid w:val="005D336A"/>
    <w:rsid w:val="005D4A68"/>
    <w:rsid w:val="005D5A83"/>
    <w:rsid w:val="005D71F2"/>
    <w:rsid w:val="005E68BD"/>
    <w:rsid w:val="005E6D25"/>
    <w:rsid w:val="005F2C3F"/>
    <w:rsid w:val="006027EC"/>
    <w:rsid w:val="006039B0"/>
    <w:rsid w:val="00606AD3"/>
    <w:rsid w:val="00626160"/>
    <w:rsid w:val="006279E5"/>
    <w:rsid w:val="00631621"/>
    <w:rsid w:val="006336F5"/>
    <w:rsid w:val="0064592C"/>
    <w:rsid w:val="006474CA"/>
    <w:rsid w:val="00650A36"/>
    <w:rsid w:val="00653476"/>
    <w:rsid w:val="00653B3F"/>
    <w:rsid w:val="00655A16"/>
    <w:rsid w:val="00656387"/>
    <w:rsid w:val="006638C3"/>
    <w:rsid w:val="006672BD"/>
    <w:rsid w:val="00675577"/>
    <w:rsid w:val="00676416"/>
    <w:rsid w:val="006811E6"/>
    <w:rsid w:val="00682FD1"/>
    <w:rsid w:val="0068555D"/>
    <w:rsid w:val="0068739F"/>
    <w:rsid w:val="00687FE2"/>
    <w:rsid w:val="00692C61"/>
    <w:rsid w:val="00695EC3"/>
    <w:rsid w:val="0069638F"/>
    <w:rsid w:val="006964D6"/>
    <w:rsid w:val="006A3B7A"/>
    <w:rsid w:val="006A6982"/>
    <w:rsid w:val="006B1686"/>
    <w:rsid w:val="006B6FD3"/>
    <w:rsid w:val="006C5789"/>
    <w:rsid w:val="006C58F2"/>
    <w:rsid w:val="006D23D1"/>
    <w:rsid w:val="006D7180"/>
    <w:rsid w:val="006F7935"/>
    <w:rsid w:val="007072D6"/>
    <w:rsid w:val="00710762"/>
    <w:rsid w:val="00733C83"/>
    <w:rsid w:val="00734518"/>
    <w:rsid w:val="00736B3A"/>
    <w:rsid w:val="00736BFC"/>
    <w:rsid w:val="00740B31"/>
    <w:rsid w:val="00744C8A"/>
    <w:rsid w:val="00745DD4"/>
    <w:rsid w:val="00750D3F"/>
    <w:rsid w:val="0075739A"/>
    <w:rsid w:val="00757404"/>
    <w:rsid w:val="00766173"/>
    <w:rsid w:val="00766362"/>
    <w:rsid w:val="00775D21"/>
    <w:rsid w:val="007A0003"/>
    <w:rsid w:val="007A10F4"/>
    <w:rsid w:val="007A766A"/>
    <w:rsid w:val="007C497B"/>
    <w:rsid w:val="007D49DB"/>
    <w:rsid w:val="007E53CB"/>
    <w:rsid w:val="007F05ED"/>
    <w:rsid w:val="007F44E2"/>
    <w:rsid w:val="007F6593"/>
    <w:rsid w:val="007F6F0B"/>
    <w:rsid w:val="008033C8"/>
    <w:rsid w:val="008143EC"/>
    <w:rsid w:val="00817E00"/>
    <w:rsid w:val="00822643"/>
    <w:rsid w:val="0083447D"/>
    <w:rsid w:val="008355E7"/>
    <w:rsid w:val="00836556"/>
    <w:rsid w:val="0084211B"/>
    <w:rsid w:val="0085023D"/>
    <w:rsid w:val="008515A5"/>
    <w:rsid w:val="008600A2"/>
    <w:rsid w:val="00863702"/>
    <w:rsid w:val="00863823"/>
    <w:rsid w:val="00864B3F"/>
    <w:rsid w:val="008672B5"/>
    <w:rsid w:val="00871E8A"/>
    <w:rsid w:val="00874A89"/>
    <w:rsid w:val="008821EF"/>
    <w:rsid w:val="00884100"/>
    <w:rsid w:val="008861B7"/>
    <w:rsid w:val="00887597"/>
    <w:rsid w:val="00890CEB"/>
    <w:rsid w:val="00895B0C"/>
    <w:rsid w:val="008964B1"/>
    <w:rsid w:val="008A55E2"/>
    <w:rsid w:val="008A667C"/>
    <w:rsid w:val="008B483E"/>
    <w:rsid w:val="008B4A58"/>
    <w:rsid w:val="008C0283"/>
    <w:rsid w:val="008C483C"/>
    <w:rsid w:val="008C788A"/>
    <w:rsid w:val="008D20DE"/>
    <w:rsid w:val="008D3D99"/>
    <w:rsid w:val="008D3DE9"/>
    <w:rsid w:val="008E06FC"/>
    <w:rsid w:val="008E233D"/>
    <w:rsid w:val="008E6AE7"/>
    <w:rsid w:val="008F0E8A"/>
    <w:rsid w:val="008F637B"/>
    <w:rsid w:val="008F74F6"/>
    <w:rsid w:val="009006B6"/>
    <w:rsid w:val="00903CC8"/>
    <w:rsid w:val="00903F92"/>
    <w:rsid w:val="009067ED"/>
    <w:rsid w:val="009142D8"/>
    <w:rsid w:val="0093004C"/>
    <w:rsid w:val="009301F4"/>
    <w:rsid w:val="00933659"/>
    <w:rsid w:val="00937A60"/>
    <w:rsid w:val="00941A23"/>
    <w:rsid w:val="00945FA3"/>
    <w:rsid w:val="009462E6"/>
    <w:rsid w:val="00947359"/>
    <w:rsid w:val="009521D6"/>
    <w:rsid w:val="009615F5"/>
    <w:rsid w:val="009626F6"/>
    <w:rsid w:val="00962F39"/>
    <w:rsid w:val="009647C3"/>
    <w:rsid w:val="00966D54"/>
    <w:rsid w:val="009675AE"/>
    <w:rsid w:val="00967777"/>
    <w:rsid w:val="00971FD4"/>
    <w:rsid w:val="00972FE1"/>
    <w:rsid w:val="00975EF1"/>
    <w:rsid w:val="009836EC"/>
    <w:rsid w:val="0098474C"/>
    <w:rsid w:val="009876B3"/>
    <w:rsid w:val="009915AF"/>
    <w:rsid w:val="009975DD"/>
    <w:rsid w:val="009A0DF1"/>
    <w:rsid w:val="009A0EC9"/>
    <w:rsid w:val="009A3654"/>
    <w:rsid w:val="009A47B0"/>
    <w:rsid w:val="009B3493"/>
    <w:rsid w:val="009C087C"/>
    <w:rsid w:val="009D0A63"/>
    <w:rsid w:val="009D2669"/>
    <w:rsid w:val="009D65F8"/>
    <w:rsid w:val="009D74E5"/>
    <w:rsid w:val="009E0D8A"/>
    <w:rsid w:val="009F0C2B"/>
    <w:rsid w:val="009F4660"/>
    <w:rsid w:val="00A01C40"/>
    <w:rsid w:val="00A03299"/>
    <w:rsid w:val="00A0634C"/>
    <w:rsid w:val="00A131F7"/>
    <w:rsid w:val="00A25EA4"/>
    <w:rsid w:val="00A31970"/>
    <w:rsid w:val="00A31C1E"/>
    <w:rsid w:val="00A3244A"/>
    <w:rsid w:val="00A32675"/>
    <w:rsid w:val="00A36096"/>
    <w:rsid w:val="00A3702A"/>
    <w:rsid w:val="00A53937"/>
    <w:rsid w:val="00A64529"/>
    <w:rsid w:val="00A65441"/>
    <w:rsid w:val="00A71CF4"/>
    <w:rsid w:val="00A71DBF"/>
    <w:rsid w:val="00A72513"/>
    <w:rsid w:val="00A77DDF"/>
    <w:rsid w:val="00A85B4B"/>
    <w:rsid w:val="00A93D9B"/>
    <w:rsid w:val="00A95E60"/>
    <w:rsid w:val="00A967E2"/>
    <w:rsid w:val="00AA0EAA"/>
    <w:rsid w:val="00AA19DB"/>
    <w:rsid w:val="00AB1567"/>
    <w:rsid w:val="00AB6076"/>
    <w:rsid w:val="00AD00E4"/>
    <w:rsid w:val="00AD3F66"/>
    <w:rsid w:val="00AF4502"/>
    <w:rsid w:val="00B10114"/>
    <w:rsid w:val="00B132BD"/>
    <w:rsid w:val="00B1479E"/>
    <w:rsid w:val="00B147D5"/>
    <w:rsid w:val="00B237C7"/>
    <w:rsid w:val="00B23FB0"/>
    <w:rsid w:val="00B24C4F"/>
    <w:rsid w:val="00B2718B"/>
    <w:rsid w:val="00B30D36"/>
    <w:rsid w:val="00B357EE"/>
    <w:rsid w:val="00B4128D"/>
    <w:rsid w:val="00B42B1B"/>
    <w:rsid w:val="00B53B2C"/>
    <w:rsid w:val="00B5447A"/>
    <w:rsid w:val="00B55FC5"/>
    <w:rsid w:val="00B57110"/>
    <w:rsid w:val="00B631F8"/>
    <w:rsid w:val="00B65591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A78B1"/>
    <w:rsid w:val="00BB0450"/>
    <w:rsid w:val="00BB0904"/>
    <w:rsid w:val="00BB1C07"/>
    <w:rsid w:val="00BB289B"/>
    <w:rsid w:val="00BB2ACB"/>
    <w:rsid w:val="00BC009C"/>
    <w:rsid w:val="00BC71BE"/>
    <w:rsid w:val="00BE449A"/>
    <w:rsid w:val="00BE6B5F"/>
    <w:rsid w:val="00BF4857"/>
    <w:rsid w:val="00BF709A"/>
    <w:rsid w:val="00C00ECD"/>
    <w:rsid w:val="00C02E2C"/>
    <w:rsid w:val="00C16A58"/>
    <w:rsid w:val="00C20B10"/>
    <w:rsid w:val="00C2104A"/>
    <w:rsid w:val="00C22E68"/>
    <w:rsid w:val="00C230C0"/>
    <w:rsid w:val="00C26435"/>
    <w:rsid w:val="00C343D2"/>
    <w:rsid w:val="00C35D8B"/>
    <w:rsid w:val="00C40132"/>
    <w:rsid w:val="00C451B3"/>
    <w:rsid w:val="00C47706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A7A60"/>
    <w:rsid w:val="00CB78F1"/>
    <w:rsid w:val="00CC5CA3"/>
    <w:rsid w:val="00CF28A4"/>
    <w:rsid w:val="00CF3B8F"/>
    <w:rsid w:val="00CF4099"/>
    <w:rsid w:val="00D052C8"/>
    <w:rsid w:val="00D05A3E"/>
    <w:rsid w:val="00D11884"/>
    <w:rsid w:val="00D14F0D"/>
    <w:rsid w:val="00D159D4"/>
    <w:rsid w:val="00D21124"/>
    <w:rsid w:val="00D2449A"/>
    <w:rsid w:val="00D24A0D"/>
    <w:rsid w:val="00D25CD9"/>
    <w:rsid w:val="00D47D19"/>
    <w:rsid w:val="00D54112"/>
    <w:rsid w:val="00D570FB"/>
    <w:rsid w:val="00D63359"/>
    <w:rsid w:val="00D63F85"/>
    <w:rsid w:val="00D72960"/>
    <w:rsid w:val="00D8411A"/>
    <w:rsid w:val="00D84702"/>
    <w:rsid w:val="00D91A6A"/>
    <w:rsid w:val="00DA243B"/>
    <w:rsid w:val="00DA387E"/>
    <w:rsid w:val="00DA398A"/>
    <w:rsid w:val="00DA7439"/>
    <w:rsid w:val="00DB39C2"/>
    <w:rsid w:val="00DB63E6"/>
    <w:rsid w:val="00DD2873"/>
    <w:rsid w:val="00DE47C6"/>
    <w:rsid w:val="00DE77D9"/>
    <w:rsid w:val="00DF5573"/>
    <w:rsid w:val="00E0395A"/>
    <w:rsid w:val="00E121E8"/>
    <w:rsid w:val="00E201CB"/>
    <w:rsid w:val="00E213CA"/>
    <w:rsid w:val="00E2460C"/>
    <w:rsid w:val="00E34B8D"/>
    <w:rsid w:val="00E51D81"/>
    <w:rsid w:val="00E670B3"/>
    <w:rsid w:val="00E72281"/>
    <w:rsid w:val="00E96749"/>
    <w:rsid w:val="00E97B5C"/>
    <w:rsid w:val="00EA074C"/>
    <w:rsid w:val="00EA5D92"/>
    <w:rsid w:val="00EA6E34"/>
    <w:rsid w:val="00EB1912"/>
    <w:rsid w:val="00EB4253"/>
    <w:rsid w:val="00EB6FC8"/>
    <w:rsid w:val="00EC5CC7"/>
    <w:rsid w:val="00ED754E"/>
    <w:rsid w:val="00EE309F"/>
    <w:rsid w:val="00EE32A1"/>
    <w:rsid w:val="00EE3766"/>
    <w:rsid w:val="00EF7700"/>
    <w:rsid w:val="00EF7776"/>
    <w:rsid w:val="00F01833"/>
    <w:rsid w:val="00F01F2A"/>
    <w:rsid w:val="00F02BE5"/>
    <w:rsid w:val="00F1229F"/>
    <w:rsid w:val="00F14A27"/>
    <w:rsid w:val="00F15130"/>
    <w:rsid w:val="00F24E07"/>
    <w:rsid w:val="00F25052"/>
    <w:rsid w:val="00F26AD4"/>
    <w:rsid w:val="00F352BD"/>
    <w:rsid w:val="00F411A7"/>
    <w:rsid w:val="00F4302D"/>
    <w:rsid w:val="00F46B1C"/>
    <w:rsid w:val="00F504D0"/>
    <w:rsid w:val="00F51557"/>
    <w:rsid w:val="00F60A9C"/>
    <w:rsid w:val="00F6746C"/>
    <w:rsid w:val="00F73DE6"/>
    <w:rsid w:val="00F74070"/>
    <w:rsid w:val="00F74EA7"/>
    <w:rsid w:val="00F82CE6"/>
    <w:rsid w:val="00FA130D"/>
    <w:rsid w:val="00FB5072"/>
    <w:rsid w:val="00FC0237"/>
    <w:rsid w:val="00FD77B1"/>
    <w:rsid w:val="00FE2FEF"/>
    <w:rsid w:val="00FE4BF6"/>
    <w:rsid w:val="00FE4D46"/>
    <w:rsid w:val="00FE7D40"/>
    <w:rsid w:val="00FF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numbering" w:customStyle="1" w:styleId="Estilo4">
    <w:name w:val="Estilo4"/>
    <w:rsid w:val="0022736B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1088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2024-10-21T16:14:00Z</cp:lastPrinted>
  <dcterms:created xsi:type="dcterms:W3CDTF">2024-11-08T01:13:00Z</dcterms:created>
  <dcterms:modified xsi:type="dcterms:W3CDTF">2024-11-13T17:44:00Z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